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8B" w:rsidRPr="003C406D" w:rsidRDefault="00583F8B" w:rsidP="00583F8B">
      <w:pPr>
        <w:jc w:val="center"/>
        <w:rPr>
          <w:bCs/>
        </w:rPr>
      </w:pPr>
      <w:r w:rsidRPr="003C406D">
        <w:rPr>
          <w:bCs/>
        </w:rPr>
        <w:t>Аннотация</w:t>
      </w:r>
    </w:p>
    <w:p w:rsidR="00583F8B" w:rsidRPr="003C406D" w:rsidRDefault="00583F8B" w:rsidP="00583F8B">
      <w:pPr>
        <w:jc w:val="center"/>
      </w:pPr>
      <w:r w:rsidRPr="003C406D">
        <w:rPr>
          <w:bCs/>
        </w:rPr>
        <w:t xml:space="preserve"> к </w:t>
      </w:r>
      <w:r w:rsidRPr="003C406D">
        <w:t>рабочей программе по</w:t>
      </w:r>
      <w:r>
        <w:t xml:space="preserve"> геометрии для 7-9 </w:t>
      </w:r>
      <w:r w:rsidRPr="003C406D">
        <w:t xml:space="preserve">классов. </w:t>
      </w:r>
    </w:p>
    <w:p w:rsidR="00583F8B" w:rsidRPr="003C406D" w:rsidRDefault="00583F8B" w:rsidP="00583F8B">
      <w:pPr>
        <w:jc w:val="center"/>
      </w:pPr>
    </w:p>
    <w:p w:rsidR="00583F8B" w:rsidRPr="003C406D" w:rsidRDefault="00583F8B" w:rsidP="00583F8B">
      <w:pPr>
        <w:spacing w:after="200" w:line="276" w:lineRule="auto"/>
        <w:contextualSpacing/>
      </w:pPr>
      <w:r w:rsidRPr="003C406D">
        <w:rPr>
          <w:b/>
        </w:rPr>
        <w:t>1.Место учебного предмета в структуре основной образовательной программы школы</w:t>
      </w:r>
      <w:r w:rsidRPr="003C406D">
        <w:t>.</w:t>
      </w:r>
    </w:p>
    <w:p w:rsidR="00583F8B" w:rsidRPr="003C406D" w:rsidRDefault="00583F8B" w:rsidP="00583F8B">
      <w:pPr>
        <w:tabs>
          <w:tab w:val="left" w:pos="3570"/>
        </w:tabs>
      </w:pPr>
      <w:r w:rsidRPr="003C406D">
        <w:t>Учебный предмет «Математика» включён в предметную область «Математика и информатика» учебного плана школы.</w:t>
      </w:r>
    </w:p>
    <w:p w:rsidR="00583F8B" w:rsidRPr="003C406D" w:rsidRDefault="00583F8B" w:rsidP="00424820">
      <w:pPr>
        <w:jc w:val="both"/>
      </w:pPr>
      <w:r w:rsidRPr="003C406D">
        <w:t xml:space="preserve">Рабочая программа по математике разработана в соответствии с ФГОС, </w:t>
      </w:r>
      <w:r w:rsidRPr="003C406D">
        <w:rPr>
          <w:b/>
        </w:rPr>
        <w:t xml:space="preserve">федеральным базисным учебным планом </w:t>
      </w:r>
      <w:r w:rsidRPr="003C406D">
        <w:t xml:space="preserve"> на основе: </w:t>
      </w:r>
      <w:r>
        <w:rPr>
          <w:rFonts w:eastAsia="Calibri"/>
          <w:lang w:eastAsia="en-US"/>
        </w:rPr>
        <w:t xml:space="preserve"> </w:t>
      </w:r>
      <w:r>
        <w:t>примерной программы по учебным предметам математика 7 – 9 классы.</w:t>
      </w:r>
    </w:p>
    <w:p w:rsidR="00583F8B" w:rsidRDefault="00583F8B" w:rsidP="00583F8B">
      <w:pPr>
        <w:tabs>
          <w:tab w:val="left" w:pos="5550"/>
        </w:tabs>
        <w:rPr>
          <w:rFonts w:eastAsia="Calibri"/>
          <w:lang w:eastAsia="en-US"/>
        </w:rPr>
      </w:pPr>
      <w:r w:rsidRPr="003C406D">
        <w:rPr>
          <w:rFonts w:eastAsia="Calibri"/>
          <w:lang w:eastAsia="en-US"/>
        </w:rPr>
        <w:t xml:space="preserve">Учебники: </w:t>
      </w:r>
      <w:r>
        <w:rPr>
          <w:rFonts w:eastAsia="Calibri"/>
          <w:lang w:eastAsia="en-US"/>
        </w:rPr>
        <w:t>геометрия. 7-9 классы</w:t>
      </w:r>
      <w:proofErr w:type="gramStart"/>
      <w:r>
        <w:rPr>
          <w:rFonts w:eastAsia="Calibri"/>
          <w:lang w:eastAsia="en-US"/>
        </w:rPr>
        <w:t xml:space="preserve"> :</w:t>
      </w:r>
      <w:proofErr w:type="gramEnd"/>
      <w:r>
        <w:rPr>
          <w:rFonts w:eastAsia="Calibri"/>
          <w:lang w:eastAsia="en-US"/>
        </w:rPr>
        <w:t xml:space="preserve"> У</w:t>
      </w:r>
      <w:r w:rsidRPr="003C406D">
        <w:rPr>
          <w:rFonts w:eastAsia="Calibri"/>
          <w:lang w:eastAsia="en-US"/>
        </w:rPr>
        <w:t xml:space="preserve">чебник для общеобразовательных организаций: </w:t>
      </w:r>
    </w:p>
    <w:p w:rsidR="00583F8B" w:rsidRPr="003C406D" w:rsidRDefault="00583F8B" w:rsidP="00583F8B">
      <w:pPr>
        <w:tabs>
          <w:tab w:val="left" w:pos="5550"/>
        </w:tabs>
        <w:rPr>
          <w:rFonts w:eastAsia="Calibri"/>
          <w:lang w:eastAsia="en-US"/>
        </w:rPr>
      </w:pPr>
      <w:r w:rsidRPr="003C406D">
        <w:rPr>
          <w:rFonts w:eastAsia="Calibri"/>
          <w:lang w:eastAsia="en-US"/>
        </w:rPr>
        <w:t xml:space="preserve"> / </w:t>
      </w:r>
      <w:r>
        <w:rPr>
          <w:rFonts w:eastAsia="Calibri"/>
          <w:lang w:eastAsia="en-US"/>
        </w:rPr>
        <w:t xml:space="preserve">  Л. С. </w:t>
      </w:r>
      <w:proofErr w:type="spellStart"/>
      <w:r>
        <w:rPr>
          <w:rFonts w:eastAsia="Calibri"/>
          <w:lang w:eastAsia="en-US"/>
        </w:rPr>
        <w:t>Атанасян</w:t>
      </w:r>
      <w:proofErr w:type="spellEnd"/>
      <w:r>
        <w:rPr>
          <w:rFonts w:eastAsia="Calibri"/>
          <w:lang w:eastAsia="en-US"/>
        </w:rPr>
        <w:t>, В. Ф. Бутузов, С. Б. Кадомцев и др.  – М.: Просвещение, 2013</w:t>
      </w:r>
      <w:r w:rsidRPr="003C406D">
        <w:rPr>
          <w:rFonts w:eastAsia="Calibri"/>
          <w:lang w:eastAsia="en-US"/>
        </w:rPr>
        <w:t>.</w:t>
      </w:r>
    </w:p>
    <w:p w:rsidR="00583F8B" w:rsidRPr="003C406D" w:rsidRDefault="00583F8B" w:rsidP="00583F8B">
      <w:pPr>
        <w:tabs>
          <w:tab w:val="left" w:pos="5550"/>
        </w:tabs>
        <w:rPr>
          <w:iCs/>
        </w:rPr>
      </w:pPr>
      <w:r w:rsidRPr="003C406D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 </w:t>
      </w:r>
    </w:p>
    <w:p w:rsidR="00583F8B" w:rsidRPr="003C406D" w:rsidRDefault="00583F8B" w:rsidP="00583F8B">
      <w:pPr>
        <w:spacing w:after="200" w:line="276" w:lineRule="auto"/>
        <w:ind w:right="20"/>
        <w:rPr>
          <w:b/>
        </w:rPr>
      </w:pPr>
      <w:r w:rsidRPr="003C406D">
        <w:rPr>
          <w:b/>
          <w:color w:val="000000"/>
        </w:rPr>
        <w:t>2.Цель изучения учебного предмета:</w:t>
      </w:r>
    </w:p>
    <w:p w:rsidR="00583F8B" w:rsidRPr="0022369D" w:rsidRDefault="00583F8B" w:rsidP="00583F8B">
      <w:pPr>
        <w:jc w:val="both"/>
        <w:rPr>
          <w:rFonts w:eastAsiaTheme="minorHAnsi"/>
          <w:i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color w:val="000000"/>
        </w:rPr>
        <w:t xml:space="preserve"> </w:t>
      </w:r>
      <w:r>
        <w:rPr>
          <w:rFonts w:eastAsiaTheme="minorHAnsi"/>
          <w:lang w:eastAsia="en-US"/>
        </w:rPr>
        <w:t>Р</w:t>
      </w:r>
      <w:r w:rsidRPr="0022369D">
        <w:rPr>
          <w:rFonts w:eastAsiaTheme="minorHAnsi"/>
          <w:lang w:eastAsia="en-US"/>
        </w:rPr>
        <w:t xml:space="preserve">азвивать пространственное мышление и математическую культуру; </w:t>
      </w:r>
    </w:p>
    <w:p w:rsidR="00583F8B" w:rsidRPr="0022369D" w:rsidRDefault="00583F8B" w:rsidP="00583F8B">
      <w:pPr>
        <w:spacing w:line="276" w:lineRule="auto"/>
        <w:jc w:val="both"/>
        <w:rPr>
          <w:rFonts w:eastAsiaTheme="minorHAnsi"/>
          <w:i/>
          <w:lang w:eastAsia="en-US"/>
        </w:rPr>
      </w:pPr>
      <w:r w:rsidRPr="0022369D">
        <w:rPr>
          <w:rFonts w:eastAsiaTheme="minorHAnsi"/>
          <w:lang w:eastAsia="en-US"/>
        </w:rPr>
        <w:t xml:space="preserve">учить ясно и точно излагать свои мысли; </w:t>
      </w:r>
    </w:p>
    <w:p w:rsidR="00583F8B" w:rsidRPr="0022369D" w:rsidRDefault="00583F8B" w:rsidP="00583F8B">
      <w:pPr>
        <w:spacing w:line="276" w:lineRule="auto"/>
        <w:jc w:val="both"/>
        <w:rPr>
          <w:rFonts w:eastAsiaTheme="minorHAnsi"/>
          <w:i/>
          <w:lang w:eastAsia="en-US"/>
        </w:rPr>
      </w:pPr>
      <w:r w:rsidRPr="0022369D">
        <w:rPr>
          <w:rFonts w:eastAsiaTheme="minorHAnsi"/>
          <w:lang w:eastAsia="en-US"/>
        </w:rPr>
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 </w:t>
      </w:r>
    </w:p>
    <w:p w:rsidR="00583F8B" w:rsidRPr="0022369D" w:rsidRDefault="00583F8B" w:rsidP="00583F8B">
      <w:pPr>
        <w:jc w:val="both"/>
        <w:rPr>
          <w:rFonts w:eastAsiaTheme="minorHAnsi"/>
          <w:lang w:eastAsia="en-US"/>
        </w:rPr>
      </w:pPr>
      <w:r w:rsidRPr="0022369D">
        <w:rPr>
          <w:rFonts w:eastAsiaTheme="minorHAnsi"/>
          <w:lang w:eastAsia="en-US"/>
        </w:rPr>
        <w:t>помочь приобрести опыт исследовательской работы.</w:t>
      </w:r>
    </w:p>
    <w:p w:rsidR="00583F8B" w:rsidRPr="003C406D" w:rsidRDefault="00583F8B" w:rsidP="00583F8B">
      <w:pPr>
        <w:jc w:val="both"/>
        <w:rPr>
          <w:rFonts w:eastAsia="Calibri"/>
          <w:lang w:eastAsia="en-US"/>
        </w:rPr>
      </w:pPr>
    </w:p>
    <w:p w:rsidR="00583F8B" w:rsidRPr="003C406D" w:rsidRDefault="00583F8B" w:rsidP="00583F8B">
      <w:pPr>
        <w:jc w:val="both"/>
        <w:rPr>
          <w:rFonts w:eastAsia="Calibri"/>
          <w:b/>
          <w:lang w:eastAsia="en-US"/>
        </w:rPr>
      </w:pPr>
      <w:r w:rsidRPr="003C406D">
        <w:rPr>
          <w:rFonts w:eastAsia="Calibri"/>
          <w:b/>
          <w:lang w:eastAsia="en-US"/>
        </w:rPr>
        <w:t xml:space="preserve"> </w:t>
      </w:r>
      <w:r w:rsidRPr="003C406D">
        <w:rPr>
          <w:b/>
        </w:rPr>
        <w:t>3.Структура учебного предмета.</w:t>
      </w:r>
    </w:p>
    <w:p w:rsidR="00583F8B" w:rsidRPr="003C406D" w:rsidRDefault="00583F8B" w:rsidP="00583F8B">
      <w:pPr>
        <w:ind w:firstLine="567"/>
      </w:pPr>
      <w:r>
        <w:t>7</w:t>
      </w:r>
      <w:r w:rsidRPr="003C406D">
        <w:t xml:space="preserve"> класс.  </w:t>
      </w:r>
      <w:r>
        <w:t xml:space="preserve"> Начальные геометрические сведения. Треугольники. Параллельные прямые. Соотношения между сторонами и углами треугольника</w:t>
      </w:r>
    </w:p>
    <w:p w:rsidR="00583F8B" w:rsidRDefault="00583F8B" w:rsidP="00583F8B">
      <w:pPr>
        <w:ind w:firstLine="567"/>
      </w:pPr>
      <w:r>
        <w:t>8</w:t>
      </w:r>
      <w:r w:rsidRPr="003C406D">
        <w:t xml:space="preserve"> класс. </w:t>
      </w:r>
      <w:r>
        <w:t xml:space="preserve">  Четырехугольники. Площадь. Подобные треугольники. Окружность.</w:t>
      </w:r>
    </w:p>
    <w:p w:rsidR="00583F8B" w:rsidRDefault="00583F8B" w:rsidP="00583F8B">
      <w:pPr>
        <w:ind w:firstLine="567"/>
      </w:pPr>
      <w:r>
        <w:t>9 класс.  Метод координат.  Соотношения между сторонами и углами треугольника.</w:t>
      </w:r>
    </w:p>
    <w:p w:rsidR="00583F8B" w:rsidRDefault="00583F8B" w:rsidP="00583F8B">
      <w:pPr>
        <w:ind w:firstLine="567"/>
      </w:pPr>
      <w:r>
        <w:t>Скалярное произведение  векторов.  Длина окружности и площадь круга. Движения.</w:t>
      </w:r>
    </w:p>
    <w:p w:rsidR="00583F8B" w:rsidRPr="003C406D" w:rsidRDefault="00583F8B" w:rsidP="00583F8B">
      <w:pPr>
        <w:ind w:firstLine="567"/>
      </w:pPr>
      <w:r>
        <w:t xml:space="preserve">Начальные сведения из стереометрии.  </w:t>
      </w:r>
    </w:p>
    <w:p w:rsidR="00583F8B" w:rsidRPr="003C406D" w:rsidRDefault="00583F8B" w:rsidP="00583F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3C406D">
        <w:rPr>
          <w:b/>
        </w:rPr>
        <w:t>Основные образовательные технологии.</w:t>
      </w:r>
    </w:p>
    <w:p w:rsidR="00583F8B" w:rsidRPr="003C406D" w:rsidRDefault="00583F8B" w:rsidP="00583F8B">
      <w:pPr>
        <w:autoSpaceDE w:val="0"/>
        <w:autoSpaceDN w:val="0"/>
        <w:adjustRightInd w:val="0"/>
        <w:jc w:val="both"/>
      </w:pPr>
      <w:r w:rsidRPr="003C406D"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занятий.  </w:t>
      </w:r>
      <w:r>
        <w:t xml:space="preserve"> </w:t>
      </w:r>
      <w:r w:rsidRPr="003C406D">
        <w:rPr>
          <w:rFonts w:eastAsia="Calibri"/>
          <w:b/>
          <w:lang w:eastAsia="en-US"/>
        </w:rPr>
        <w:t xml:space="preserve"> </w:t>
      </w:r>
      <w:proofErr w:type="gramStart"/>
      <w:r w:rsidRPr="003C406D">
        <w:rPr>
          <w:iCs/>
        </w:rPr>
        <w:t>Методы организации учебно-познавательной деятельности</w:t>
      </w:r>
      <w:r w:rsidRPr="003C406D">
        <w:rPr>
          <w:i/>
          <w:iCs/>
        </w:rPr>
        <w:t xml:space="preserve">: </w:t>
      </w:r>
      <w:r w:rsidRPr="00FA68E8">
        <w:rPr>
          <w:rStyle w:val="a4"/>
          <w:rFonts w:eastAsia="Georgia"/>
        </w:rPr>
        <w:t>словесные</w:t>
      </w:r>
      <w:r w:rsidRPr="003C406D">
        <w:rPr>
          <w:rStyle w:val="a4"/>
          <w:rFonts w:eastAsia="Georgia"/>
        </w:rPr>
        <w:t xml:space="preserve"> (</w:t>
      </w:r>
      <w:r w:rsidRPr="003C406D">
        <w:t xml:space="preserve">рассказ, лекция, беседа и др.); </w:t>
      </w:r>
      <w:r w:rsidRPr="00FA68E8">
        <w:rPr>
          <w:rStyle w:val="a4"/>
          <w:rFonts w:eastAsia="Georgia"/>
        </w:rPr>
        <w:t>наглядные</w:t>
      </w:r>
      <w:r w:rsidRPr="003C406D">
        <w:rPr>
          <w:rStyle w:val="a4"/>
          <w:rFonts w:eastAsia="Georgia"/>
        </w:rPr>
        <w:t xml:space="preserve"> (</w:t>
      </w:r>
      <w:r w:rsidRPr="003C406D">
        <w:t xml:space="preserve">демонстрация, иллюстрация,); </w:t>
      </w:r>
      <w:r w:rsidRPr="00FA68E8">
        <w:rPr>
          <w:rStyle w:val="a4"/>
          <w:rFonts w:eastAsia="Georgia"/>
        </w:rPr>
        <w:t>практические</w:t>
      </w:r>
      <w:r w:rsidRPr="003C406D">
        <w:rPr>
          <w:rStyle w:val="a4"/>
          <w:rFonts w:eastAsia="Georgia"/>
        </w:rPr>
        <w:t xml:space="preserve"> (</w:t>
      </w:r>
      <w:r w:rsidRPr="003C406D">
        <w:t>упражнения, учебный эксперимент, лабораторная работа; создания ситуации успеха.</w:t>
      </w:r>
      <w:proofErr w:type="gramEnd"/>
      <w:r>
        <w:t xml:space="preserve">  </w:t>
      </w:r>
      <w:r w:rsidRPr="003C406D">
        <w:rPr>
          <w:iCs/>
        </w:rPr>
        <w:t>Методы контроля эффективности</w:t>
      </w:r>
      <w:r w:rsidRPr="003C406D">
        <w:rPr>
          <w:i/>
          <w:iCs/>
        </w:rPr>
        <w:t xml:space="preserve"> </w:t>
      </w:r>
      <w:r w:rsidRPr="003C406D">
        <w:t>учебно-познавательной дея</w:t>
      </w:r>
      <w:r>
        <w:t xml:space="preserve">тельности: устный, письменный, </w:t>
      </w:r>
      <w:r w:rsidRPr="003C406D">
        <w:t xml:space="preserve"> индивидуальный, фронтальный</w:t>
      </w:r>
    </w:p>
    <w:p w:rsidR="00583F8B" w:rsidRPr="003C406D" w:rsidRDefault="00583F8B" w:rsidP="00583F8B">
      <w:pPr>
        <w:ind w:firstLine="567"/>
        <w:rPr>
          <w:b/>
        </w:rPr>
      </w:pPr>
      <w:r w:rsidRPr="003C406D">
        <w:rPr>
          <w:rFonts w:eastAsia="Calibri"/>
          <w:lang w:eastAsia="en-US"/>
        </w:rPr>
        <w:t xml:space="preserve">  </w:t>
      </w:r>
      <w:r w:rsidRPr="003C406D">
        <w:rPr>
          <w:lang w:eastAsia="en-US"/>
        </w:rPr>
        <w:t xml:space="preserve"> </w:t>
      </w:r>
    </w:p>
    <w:p w:rsidR="00424820" w:rsidRDefault="00583F8B" w:rsidP="00424820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  <w:lang w:eastAsia="en-US"/>
        </w:rPr>
      </w:pPr>
      <w:r w:rsidRPr="00041797">
        <w:rPr>
          <w:b/>
          <w:lang w:eastAsia="en-US"/>
        </w:rPr>
        <w:t>Требования к результатам освоения учебного предмета.</w:t>
      </w:r>
    </w:p>
    <w:p w:rsidR="00583F8B" w:rsidRPr="00424820" w:rsidRDefault="00424820" w:rsidP="00424820">
      <w:pPr>
        <w:spacing w:after="200" w:line="276" w:lineRule="auto"/>
        <w:ind w:left="360"/>
        <w:jc w:val="both"/>
        <w:rPr>
          <w:b/>
          <w:lang w:eastAsia="en-US"/>
        </w:rPr>
      </w:pPr>
      <w:r w:rsidRPr="001B0C21">
        <w:t>Оперировать  понятиями геометрических фигур;</w:t>
      </w:r>
      <w:r>
        <w:t xml:space="preserve"> </w:t>
      </w:r>
      <w:r w:rsidRPr="001B0C21">
        <w:t>извлекать, интерпретировать и преобразовывать информацию о геометрических фигурах, представленную на чертежах;</w:t>
      </w:r>
      <w:r w:rsidRPr="00424820">
        <w:t xml:space="preserve"> </w:t>
      </w:r>
      <w:r w:rsidRPr="00424820">
        <w:t>формулировать свойства и признаки фигу</w:t>
      </w:r>
      <w:proofErr w:type="gramStart"/>
      <w:r w:rsidRPr="00424820">
        <w:t>р-</w:t>
      </w:r>
      <w:proofErr w:type="gramEnd"/>
      <w:r w:rsidRPr="00424820">
        <w:t>,</w:t>
      </w:r>
      <w:r>
        <w:rPr>
          <w:b/>
          <w:lang w:eastAsia="en-US"/>
        </w:rPr>
        <w:t xml:space="preserve"> </w:t>
      </w:r>
      <w:r w:rsidRPr="00424820">
        <w:t>доказыв</w:t>
      </w:r>
      <w:r>
        <w:t xml:space="preserve">ать геометрические утверждения- </w:t>
      </w:r>
      <w:r w:rsidRPr="00424820">
        <w:t>владеть стандартной классификацией плоских фигур (треугольников и четырёхугольников).</w:t>
      </w:r>
      <w:r w:rsidRPr="00424820">
        <w:t xml:space="preserve"> </w:t>
      </w:r>
      <w:r w:rsidRPr="00424820"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содержания;</w:t>
      </w:r>
      <w:r>
        <w:rPr>
          <w:b/>
          <w:lang w:eastAsia="en-US"/>
        </w:rPr>
        <w:t xml:space="preserve"> </w:t>
      </w:r>
      <w:r w:rsidRPr="00424820">
        <w:t>использовать свойства геометрических фигур для решения задач практического характе</w:t>
      </w:r>
      <w:r>
        <w:t xml:space="preserve">ра и задач из смежных дисциплин; </w:t>
      </w:r>
      <w:r w:rsidRPr="00424820">
        <w:t>использовать отношения для решения задач, возникающих в |ре</w:t>
      </w:r>
      <w:r>
        <w:t xml:space="preserve">альной жизни; </w:t>
      </w:r>
      <w:r w:rsidRPr="00424820">
        <w:t>выполнять простейшие построения на местности, необходимые в реальной жизни;</w:t>
      </w:r>
      <w:r>
        <w:t xml:space="preserve"> </w:t>
      </w:r>
      <w:r w:rsidRPr="00424820">
        <w:t>оценивать размеры реа</w:t>
      </w:r>
      <w:r>
        <w:t xml:space="preserve">льных объектов </w:t>
      </w:r>
      <w:r>
        <w:lastRenderedPageBreak/>
        <w:t xml:space="preserve">окружающего мира; </w:t>
      </w:r>
      <w:r w:rsidRPr="00424820">
        <w:t>использовать понятия векторов и координат для решении  задач по физике, географии и другим учебным предметам.</w:t>
      </w:r>
      <w:bookmarkStart w:id="0" w:name="_GoBack"/>
      <w:bookmarkEnd w:id="0"/>
    </w:p>
    <w:p w:rsidR="00583F8B" w:rsidRPr="003C406D" w:rsidRDefault="00583F8B" w:rsidP="00583F8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b/>
        </w:rPr>
      </w:pPr>
      <w:r w:rsidRPr="003C406D">
        <w:rPr>
          <w:b/>
        </w:rPr>
        <w:t>Общая трудоёмкость учебного предмета.</w:t>
      </w:r>
    </w:p>
    <w:p w:rsidR="00583F8B" w:rsidRPr="0022369D" w:rsidRDefault="00583F8B" w:rsidP="00583F8B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</w:t>
      </w:r>
      <w:r>
        <w:rPr>
          <w:rFonts w:eastAsiaTheme="minorHAnsi"/>
          <w:lang w:eastAsia="en-US"/>
        </w:rPr>
        <w:t xml:space="preserve"> Н</w:t>
      </w:r>
      <w:r w:rsidRPr="0022369D">
        <w:rPr>
          <w:rFonts w:eastAsiaTheme="minorHAnsi"/>
          <w:lang w:eastAsia="en-US"/>
        </w:rPr>
        <w:t xml:space="preserve">а изучение </w:t>
      </w:r>
      <w:proofErr w:type="spellStart"/>
      <w:proofErr w:type="gramStart"/>
      <w:r w:rsidRPr="0022369D">
        <w:rPr>
          <w:rFonts w:eastAsiaTheme="minorHAnsi"/>
          <w:lang w:eastAsia="en-US"/>
        </w:rPr>
        <w:t>reo</w:t>
      </w:r>
      <w:proofErr w:type="gramEnd"/>
      <w:r w:rsidRPr="0022369D">
        <w:rPr>
          <w:rFonts w:eastAsiaTheme="minorHAnsi"/>
          <w:lang w:eastAsia="en-US"/>
        </w:rPr>
        <w:t>метрии</w:t>
      </w:r>
      <w:proofErr w:type="spellEnd"/>
      <w:r w:rsidRPr="0022369D">
        <w:rPr>
          <w:rFonts w:eastAsiaTheme="minorHAnsi"/>
          <w:lang w:eastAsia="en-US"/>
        </w:rPr>
        <w:t xml:space="preserve">  в основной школе отводит 2 учебных часа в неделю в течение каждою года обучения, всего не менее 204 уроков на базовом уровне.  Расчет на 34 недели в год.</w:t>
      </w:r>
      <w:r w:rsidRPr="0022369D">
        <w:rPr>
          <w:i/>
          <w:iCs/>
        </w:rPr>
        <w:t xml:space="preserve"> </w:t>
      </w:r>
      <w:r w:rsidRPr="0022369D">
        <w:t xml:space="preserve">    </w:t>
      </w:r>
      <w:r>
        <w:t>В 7 классе- 68 ч.</w:t>
      </w:r>
      <w:proofErr w:type="gramStart"/>
      <w:r w:rsidRPr="0022369D">
        <w:t xml:space="preserve"> </w:t>
      </w:r>
      <w:r w:rsidRPr="0022369D">
        <w:rPr>
          <w:rFonts w:eastAsiaTheme="minorHAnsi"/>
          <w:lang w:eastAsia="en-US"/>
        </w:rPr>
        <w:t>.</w:t>
      </w:r>
      <w:proofErr w:type="gramEnd"/>
      <w:r w:rsidRPr="0022369D">
        <w:rPr>
          <w:i/>
          <w:iCs/>
        </w:rPr>
        <w:t xml:space="preserve"> </w:t>
      </w:r>
      <w:r w:rsidRPr="0022369D">
        <w:t xml:space="preserve">    </w:t>
      </w:r>
      <w:r>
        <w:t>В 8 классе - 68 ч.</w:t>
      </w:r>
      <w:r w:rsidRPr="0022369D">
        <w:t xml:space="preserve"> </w:t>
      </w:r>
      <w:r w:rsidRPr="0022369D">
        <w:rPr>
          <w:rFonts w:eastAsiaTheme="minorHAnsi"/>
          <w:lang w:eastAsia="en-US"/>
        </w:rPr>
        <w:t>.</w:t>
      </w:r>
      <w:r w:rsidRPr="0022369D">
        <w:rPr>
          <w:i/>
          <w:iCs/>
        </w:rPr>
        <w:t xml:space="preserve"> </w:t>
      </w:r>
      <w:r w:rsidRPr="0022369D">
        <w:t xml:space="preserve">    </w:t>
      </w:r>
      <w:r>
        <w:t>В 9 классе-68 ч.</w:t>
      </w:r>
      <w:r w:rsidRPr="0022369D">
        <w:t xml:space="preserve"> </w:t>
      </w:r>
    </w:p>
    <w:p w:rsidR="00583F8B" w:rsidRPr="003C406D" w:rsidRDefault="00583F8B" w:rsidP="00583F8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Контрольных работ: в 7 классе-6 ч.  В 8 классе -6</w:t>
      </w:r>
      <w:r w:rsidRPr="003C406D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В 9 классе- 6 ч.</w:t>
      </w:r>
    </w:p>
    <w:p w:rsidR="00583F8B" w:rsidRPr="004F18D6" w:rsidRDefault="00583F8B" w:rsidP="00583F8B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583F8B" w:rsidRPr="003C406D" w:rsidRDefault="00583F8B" w:rsidP="00583F8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</w:rPr>
      </w:pPr>
      <w:r w:rsidRPr="003C406D">
        <w:rPr>
          <w:rFonts w:eastAsia="Calibri"/>
          <w:b/>
          <w:lang w:eastAsia="en-US"/>
        </w:rPr>
        <w:t>Формы контроля.</w:t>
      </w:r>
      <w:r w:rsidRPr="003C406D">
        <w:t xml:space="preserve"> </w:t>
      </w:r>
    </w:p>
    <w:p w:rsidR="00583F8B" w:rsidRPr="003C406D" w:rsidRDefault="00583F8B" w:rsidP="00583F8B">
      <w:pPr>
        <w:ind w:firstLine="567"/>
        <w:outlineLvl w:val="0"/>
      </w:pPr>
      <w:r w:rsidRPr="003C406D">
        <w:t>Виды контроля: вводный, текущий, итоговый, фронтальный,  устный</w:t>
      </w:r>
    </w:p>
    <w:p w:rsidR="00583F8B" w:rsidRPr="003C406D" w:rsidRDefault="00583F8B" w:rsidP="00583F8B">
      <w:pPr>
        <w:tabs>
          <w:tab w:val="center" w:pos="7285"/>
        </w:tabs>
        <w:ind w:firstLine="567"/>
        <w:outlineLvl w:val="0"/>
        <w:rPr>
          <w:b/>
        </w:rPr>
      </w:pPr>
      <w:r w:rsidRPr="003C406D">
        <w:t xml:space="preserve">Методы  контроля: устный опрос, письменный опрос, контрольная и самостоятельная работа, работа по карточке, тест, математические диктанты,  </w:t>
      </w:r>
    </w:p>
    <w:p w:rsidR="00583F8B" w:rsidRPr="003C406D" w:rsidRDefault="00583F8B" w:rsidP="00583F8B">
      <w:pPr>
        <w:numPr>
          <w:ilvl w:val="0"/>
          <w:numId w:val="1"/>
        </w:numPr>
        <w:tabs>
          <w:tab w:val="center" w:pos="7285"/>
        </w:tabs>
        <w:spacing w:after="200" w:line="276" w:lineRule="auto"/>
        <w:contextualSpacing/>
        <w:outlineLvl w:val="0"/>
        <w:rPr>
          <w:b/>
        </w:rPr>
      </w:pPr>
      <w:r w:rsidRPr="003C406D">
        <w:rPr>
          <w:b/>
        </w:rPr>
        <w:t>Составитель.</w:t>
      </w:r>
    </w:p>
    <w:p w:rsidR="00583F8B" w:rsidRPr="003C406D" w:rsidRDefault="00583F8B" w:rsidP="00583F8B">
      <w:pPr>
        <w:shd w:val="clear" w:color="auto" w:fill="FFFFFF"/>
        <w:ind w:right="5" w:firstLine="426"/>
        <w:jc w:val="both"/>
        <w:rPr>
          <w:spacing w:val="-8"/>
        </w:rPr>
      </w:pPr>
      <w:r w:rsidRPr="003C406D">
        <w:rPr>
          <w:spacing w:val="-8"/>
        </w:rPr>
        <w:t>Учитель математики</w:t>
      </w:r>
    </w:p>
    <w:p w:rsidR="00583F8B" w:rsidRPr="003C406D" w:rsidRDefault="00583F8B" w:rsidP="00583F8B">
      <w:pPr>
        <w:shd w:val="clear" w:color="auto" w:fill="FFFFFF"/>
        <w:ind w:right="5" w:firstLine="426"/>
        <w:jc w:val="both"/>
        <w:rPr>
          <w:spacing w:val="-8"/>
        </w:rPr>
      </w:pPr>
      <w:proofErr w:type="spellStart"/>
      <w:r w:rsidRPr="003C406D">
        <w:rPr>
          <w:spacing w:val="-8"/>
        </w:rPr>
        <w:t>Кашутчик</w:t>
      </w:r>
      <w:proofErr w:type="spellEnd"/>
      <w:r w:rsidRPr="003C406D">
        <w:rPr>
          <w:spacing w:val="-8"/>
        </w:rPr>
        <w:t xml:space="preserve"> Г. Д.</w:t>
      </w:r>
    </w:p>
    <w:p w:rsidR="00583F8B" w:rsidRPr="003C406D" w:rsidRDefault="00583F8B" w:rsidP="00583F8B">
      <w:pPr>
        <w:tabs>
          <w:tab w:val="center" w:pos="7285"/>
        </w:tabs>
        <w:ind w:left="720"/>
        <w:outlineLvl w:val="0"/>
      </w:pPr>
    </w:p>
    <w:p w:rsidR="00583F8B" w:rsidRPr="003C406D" w:rsidRDefault="00583F8B" w:rsidP="00583F8B">
      <w:pPr>
        <w:tabs>
          <w:tab w:val="center" w:pos="7285"/>
        </w:tabs>
        <w:ind w:firstLine="567"/>
        <w:outlineLvl w:val="0"/>
      </w:pPr>
    </w:p>
    <w:p w:rsidR="00583F8B" w:rsidRPr="003C406D" w:rsidRDefault="00583F8B" w:rsidP="00583F8B"/>
    <w:p w:rsidR="00583F8B" w:rsidRPr="003C406D" w:rsidRDefault="00583F8B" w:rsidP="00583F8B"/>
    <w:p w:rsidR="00583F8B" w:rsidRPr="003C406D" w:rsidRDefault="00583F8B" w:rsidP="00583F8B"/>
    <w:p w:rsidR="006C00E2" w:rsidRDefault="006C00E2"/>
    <w:sectPr w:rsidR="006C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4612"/>
    <w:multiLevelType w:val="hybridMultilevel"/>
    <w:tmpl w:val="8114492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8"/>
    <w:rsid w:val="00424820"/>
    <w:rsid w:val="00437A28"/>
    <w:rsid w:val="00583F8B"/>
    <w:rsid w:val="006C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F8B"/>
    <w:pPr>
      <w:ind w:left="720"/>
      <w:contextualSpacing/>
    </w:pPr>
  </w:style>
  <w:style w:type="character" w:styleId="a4">
    <w:name w:val="Strong"/>
    <w:basedOn w:val="a0"/>
    <w:uiPriority w:val="22"/>
    <w:qFormat/>
    <w:rsid w:val="00583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F8B"/>
    <w:pPr>
      <w:ind w:left="720"/>
      <w:contextualSpacing/>
    </w:pPr>
  </w:style>
  <w:style w:type="character" w:styleId="a4">
    <w:name w:val="Strong"/>
    <w:basedOn w:val="a0"/>
    <w:uiPriority w:val="22"/>
    <w:qFormat/>
    <w:rsid w:val="00583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2020-12-25T02:26:00Z</dcterms:created>
  <dcterms:modified xsi:type="dcterms:W3CDTF">2020-12-25T02:39:00Z</dcterms:modified>
</cp:coreProperties>
</file>