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F7" w:rsidRDefault="009806F7" w:rsidP="009806F7">
      <w:pPr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9806F7" w:rsidRDefault="009806F7" w:rsidP="009806F7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  <w:t>«нОВОМИТРОПОЛЬСКАЯ средняя школа»</w:t>
      </w:r>
    </w:p>
    <w:p w:rsidR="009806F7" w:rsidRDefault="009806F7" w:rsidP="009806F7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b/>
          <w:iCs/>
          <w:cap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6"/>
        <w:gridCol w:w="3320"/>
        <w:gridCol w:w="3630"/>
      </w:tblGrid>
      <w:tr w:rsidR="009806F7" w:rsidTr="0004370F">
        <w:tc>
          <w:tcPr>
            <w:tcW w:w="3046" w:type="dxa"/>
          </w:tcPr>
          <w:p w:rsidR="009806F7" w:rsidRDefault="009806F7" w:rsidP="000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на метод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9806F7" w:rsidRDefault="009806F7" w:rsidP="000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6F7" w:rsidRDefault="009806F7" w:rsidP="000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9806F7" w:rsidRDefault="009806F7" w:rsidP="000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6F7" w:rsidRDefault="009806F7" w:rsidP="000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«_»_______2020 г                       </w:t>
            </w:r>
          </w:p>
        </w:tc>
        <w:tc>
          <w:tcPr>
            <w:tcW w:w="3320" w:type="dxa"/>
            <w:hideMark/>
          </w:tcPr>
          <w:p w:rsidR="009806F7" w:rsidRDefault="009806F7" w:rsidP="000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9806F7" w:rsidRDefault="009806F7" w:rsidP="000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806F7" w:rsidRDefault="009806F7" w:rsidP="000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 МБОУ «НСШ»</w:t>
            </w:r>
          </w:p>
          <w:p w:rsidR="009806F7" w:rsidRDefault="009806F7" w:rsidP="000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В.Н.Хлебникова</w:t>
            </w:r>
            <w:proofErr w:type="spellEnd"/>
          </w:p>
          <w:p w:rsidR="009806F7" w:rsidRDefault="009806F7" w:rsidP="000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«___»_________2020 г.                             </w:t>
            </w:r>
          </w:p>
        </w:tc>
        <w:tc>
          <w:tcPr>
            <w:tcW w:w="3630" w:type="dxa"/>
            <w:hideMark/>
          </w:tcPr>
          <w:p w:rsidR="009806F7" w:rsidRDefault="009806F7" w:rsidP="000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9806F7" w:rsidRDefault="009806F7" w:rsidP="000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9806F7" w:rsidRDefault="009806F7" w:rsidP="000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«Новомитропольская СШ» 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Е.И.Ануфриев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06F7" w:rsidRDefault="009806F7" w:rsidP="000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 »  _________  2020 г.  </w:t>
            </w:r>
          </w:p>
          <w:p w:rsidR="009806F7" w:rsidRDefault="009806F7" w:rsidP="00043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 от «_»____2020 г                       </w:t>
            </w:r>
          </w:p>
        </w:tc>
      </w:tr>
    </w:tbl>
    <w:p w:rsidR="009806F7" w:rsidRDefault="009806F7" w:rsidP="009806F7">
      <w:pPr>
        <w:shd w:val="clear" w:color="auto" w:fill="FFFFFF"/>
        <w:adjustRightInd w:val="0"/>
        <w:ind w:left="567" w:firstLine="284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9806F7" w:rsidRDefault="009806F7" w:rsidP="009806F7">
      <w:pPr>
        <w:rPr>
          <w:rFonts w:ascii="Times New Roman" w:eastAsia="Calibri" w:hAnsi="Times New Roman" w:cs="Times New Roman"/>
          <w:sz w:val="28"/>
          <w:szCs w:val="28"/>
        </w:rPr>
      </w:pPr>
    </w:p>
    <w:p w:rsidR="009806F7" w:rsidRDefault="009806F7" w:rsidP="009806F7">
      <w:pPr>
        <w:autoSpaceDE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АДАПТИРОВАННАЯ РАБОЧАЯ ПРОГРАММА</w:t>
      </w:r>
    </w:p>
    <w:p w:rsidR="009806F7" w:rsidRDefault="009806F7" w:rsidP="009806F7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индивидуального обучения</w:t>
      </w:r>
    </w:p>
    <w:p w:rsidR="009806F7" w:rsidRDefault="009806F7" w:rsidP="009806F7">
      <w:pPr>
        <w:spacing w:after="0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учебному предмету</w:t>
      </w:r>
    </w:p>
    <w:p w:rsidR="009806F7" w:rsidRDefault="009806F7" w:rsidP="009806F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«Адаптивная физкультура» </w:t>
      </w:r>
    </w:p>
    <w:p w:rsidR="009806F7" w:rsidRDefault="009806F7" w:rsidP="009806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9806F7" w:rsidRDefault="009806F7" w:rsidP="009806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учебного предмета (курса)</w:t>
      </w:r>
    </w:p>
    <w:p w:rsidR="009806F7" w:rsidRDefault="009806F7" w:rsidP="009806F7">
      <w:pPr>
        <w:pStyle w:val="a3"/>
        <w:jc w:val="center"/>
      </w:pPr>
      <w:r>
        <w:rPr>
          <w:b/>
          <w:sz w:val="28"/>
          <w:szCs w:val="28"/>
        </w:rPr>
        <w:t>основное общее образование</w:t>
      </w:r>
      <w:r>
        <w:rPr>
          <w:sz w:val="28"/>
          <w:szCs w:val="28"/>
        </w:rPr>
        <w:t xml:space="preserve"> ___________________________________________________________</w:t>
      </w:r>
    </w:p>
    <w:p w:rsidR="009806F7" w:rsidRDefault="009806F7" w:rsidP="009806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(уровень образования)</w:t>
      </w:r>
    </w:p>
    <w:p w:rsidR="009806F7" w:rsidRDefault="009806F7" w:rsidP="009806F7">
      <w:pPr>
        <w:pStyle w:val="a3"/>
        <w:jc w:val="center"/>
        <w:rPr>
          <w:sz w:val="28"/>
          <w:szCs w:val="28"/>
        </w:rPr>
      </w:pPr>
    </w:p>
    <w:p w:rsidR="009806F7" w:rsidRDefault="009806F7" w:rsidP="009806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Пять лет</w:t>
      </w:r>
    </w:p>
    <w:p w:rsidR="009806F7" w:rsidRDefault="009806F7" w:rsidP="009806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806F7" w:rsidRDefault="009806F7" w:rsidP="009806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(срок реализации программы)</w:t>
      </w:r>
    </w:p>
    <w:p w:rsidR="009806F7" w:rsidRDefault="009806F7" w:rsidP="009806F7">
      <w:pPr>
        <w:pStyle w:val="a3"/>
        <w:jc w:val="center"/>
        <w:rPr>
          <w:sz w:val="28"/>
          <w:szCs w:val="28"/>
        </w:rPr>
      </w:pPr>
    </w:p>
    <w:p w:rsidR="009806F7" w:rsidRDefault="009806F7" w:rsidP="009806F7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 </w:t>
      </w:r>
      <w:r>
        <w:rPr>
          <w:rFonts w:eastAsia="Calibri"/>
          <w:color w:val="000000"/>
          <w:sz w:val="28"/>
          <w:szCs w:val="28"/>
        </w:rPr>
        <w:t>Примерной адаптированной основной общеобразовательной программы для обучающихся с умеренной, тяжёлой и глубокой умственной отсталостью (интеллектуальными нарушениями), тяжёлыми и множественными нарушениями развития.</w:t>
      </w:r>
      <w:r>
        <w:rPr>
          <w:sz w:val="28"/>
          <w:szCs w:val="28"/>
        </w:rPr>
        <w:t xml:space="preserve"> </w:t>
      </w:r>
    </w:p>
    <w:p w:rsidR="009806F7" w:rsidRDefault="009806F7" w:rsidP="009806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программы)</w:t>
      </w:r>
    </w:p>
    <w:p w:rsidR="009806F7" w:rsidRDefault="009806F7" w:rsidP="009806F7">
      <w:pPr>
        <w:pStyle w:val="a3"/>
        <w:jc w:val="center"/>
        <w:rPr>
          <w:sz w:val="28"/>
          <w:szCs w:val="28"/>
        </w:rPr>
      </w:pPr>
    </w:p>
    <w:p w:rsidR="009806F7" w:rsidRDefault="009806F7" w:rsidP="009806F7">
      <w:pPr>
        <w:pStyle w:val="a3"/>
        <w:jc w:val="center"/>
        <w:rPr>
          <w:sz w:val="28"/>
          <w:szCs w:val="28"/>
          <w:u w:val="single"/>
        </w:rPr>
      </w:pPr>
    </w:p>
    <w:p w:rsidR="009806F7" w:rsidRDefault="009806F7" w:rsidP="009806F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Ксензова</w:t>
      </w:r>
      <w:proofErr w:type="spellEnd"/>
      <w:r>
        <w:rPr>
          <w:sz w:val="28"/>
          <w:szCs w:val="28"/>
          <w:u w:val="single"/>
        </w:rPr>
        <w:t xml:space="preserve"> Елена Васильевна</w:t>
      </w:r>
    </w:p>
    <w:p w:rsidR="009806F7" w:rsidRDefault="009806F7" w:rsidP="009806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(Ф.И.О. учителя, составившего рабочую учебную программу)</w:t>
      </w:r>
    </w:p>
    <w:p w:rsidR="009806F7" w:rsidRDefault="009806F7" w:rsidP="009806F7">
      <w:pPr>
        <w:pStyle w:val="a3"/>
        <w:jc w:val="center"/>
        <w:rPr>
          <w:sz w:val="28"/>
          <w:szCs w:val="28"/>
        </w:rPr>
      </w:pPr>
    </w:p>
    <w:p w:rsidR="009806F7" w:rsidRDefault="009806F7" w:rsidP="009806F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Новомитрополька</w:t>
      </w:r>
      <w:proofErr w:type="spellEnd"/>
    </w:p>
    <w:p w:rsidR="009806F7" w:rsidRDefault="009806F7" w:rsidP="009806F7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Рабочая программа </w:t>
      </w:r>
    </w:p>
    <w:p w:rsidR="009806F7" w:rsidRDefault="009806F7" w:rsidP="009806F7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06F7" w:rsidRDefault="009806F7" w:rsidP="009806F7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предмету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806F7">
        <w:rPr>
          <w:rFonts w:ascii="Times New Roman" w:eastAsia="Calibri" w:hAnsi="Times New Roman" w:cs="Times New Roman"/>
          <w:sz w:val="28"/>
          <w:szCs w:val="28"/>
        </w:rPr>
        <w:t>Адаптивная физкультура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A79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для </w:t>
      </w:r>
      <w:proofErr w:type="gramStart"/>
      <w:r w:rsidR="00DA79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обучающейся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9806F7" w:rsidRDefault="009806F7" w:rsidP="009806F7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9806F7" w:rsidRDefault="009806F7" w:rsidP="009806F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Основание: справка ВК № 3от 29.08.2020 г.</w:t>
      </w:r>
    </w:p>
    <w:p w:rsidR="009806F7" w:rsidRDefault="009806F7" w:rsidP="009806F7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Планирование составлено на основе: </w:t>
      </w:r>
    </w:p>
    <w:p w:rsidR="009806F7" w:rsidRDefault="009806F7" w:rsidP="009806F7">
      <w:pPr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06F7" w:rsidRDefault="009806F7" w:rsidP="009806F7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Примерной адаптированной основной общеобразовательной программы для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умеренной, тяжёлой и глубокой умственной отсталостью (интеллектуальными нарушениями), тяжёлыми и множественными нарушениями развития.</w:t>
      </w:r>
    </w:p>
    <w:p w:rsidR="009806F7" w:rsidRDefault="009806F7" w:rsidP="009806F7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06F7" w:rsidRDefault="009806F7" w:rsidP="009806F7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06F7" w:rsidRDefault="009806F7" w:rsidP="009806F7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06F7" w:rsidRDefault="009806F7" w:rsidP="009806F7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806F7" w:rsidRDefault="009806F7" w:rsidP="00980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F7" w:rsidRDefault="009806F7" w:rsidP="009806F7">
      <w:pPr>
        <w:rPr>
          <w:rFonts w:ascii="Times New Roman" w:hAnsi="Times New Roman" w:cs="Times New Roman"/>
          <w:sz w:val="28"/>
          <w:szCs w:val="28"/>
        </w:rPr>
      </w:pPr>
    </w:p>
    <w:p w:rsidR="009806F7" w:rsidRDefault="009806F7" w:rsidP="009806F7">
      <w:pPr>
        <w:rPr>
          <w:rFonts w:ascii="Times New Roman" w:hAnsi="Times New Roman" w:cs="Times New Roman"/>
          <w:sz w:val="28"/>
          <w:szCs w:val="28"/>
        </w:rPr>
      </w:pPr>
    </w:p>
    <w:p w:rsidR="009806F7" w:rsidRDefault="009806F7" w:rsidP="009806F7">
      <w:pPr>
        <w:rPr>
          <w:rFonts w:ascii="Times New Roman" w:hAnsi="Times New Roman" w:cs="Times New Roman"/>
          <w:sz w:val="28"/>
          <w:szCs w:val="28"/>
        </w:rPr>
      </w:pPr>
    </w:p>
    <w:p w:rsidR="009806F7" w:rsidRDefault="009806F7" w:rsidP="009806F7">
      <w:pPr>
        <w:rPr>
          <w:rFonts w:ascii="Times New Roman" w:hAnsi="Times New Roman" w:cs="Times New Roman"/>
          <w:sz w:val="28"/>
          <w:szCs w:val="28"/>
        </w:rPr>
      </w:pPr>
    </w:p>
    <w:p w:rsidR="009806F7" w:rsidRDefault="009806F7" w:rsidP="00552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222" w:rsidRDefault="00552222" w:rsidP="005522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806F7" w:rsidRDefault="009806F7" w:rsidP="009806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образовательная программа основного общего образования для обучения на дому по индивидуальному  учебному  плану  разработана на основе: </w:t>
      </w:r>
    </w:p>
    <w:p w:rsidR="009806F7" w:rsidRDefault="009806F7" w:rsidP="00980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F7" w:rsidRDefault="009806F7" w:rsidP="009806F7">
      <w:pPr>
        <w:autoSpaceDE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Закона РФ «Об образовании в Российской Федерации» № 273-ФЗ от 29 декабря 2012 года; </w:t>
      </w:r>
    </w:p>
    <w:p w:rsidR="009806F7" w:rsidRDefault="009806F7" w:rsidP="00552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 государственного  образовательного стандарта </w:t>
      </w:r>
      <w:r w:rsidR="007A519F">
        <w:rPr>
          <w:rFonts w:ascii="Times New Roman" w:eastAsia="Calibri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нарушениями), утвержден приказом Министерства образования и науки Российской Федерации от 19.12.2014 г. №1599.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9806F7" w:rsidRDefault="009806F7" w:rsidP="005522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Санитарно-эпидемиологическими  требованиями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условиям и организации обучения в ОУ (утверждены постановлением Главного государственного санитарного врача РФ от 10.07.2015г. № 26); </w:t>
      </w:r>
    </w:p>
    <w:p w:rsidR="009806F7" w:rsidRDefault="009806F7" w:rsidP="009806F7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4.Федеральный перечень учебников, рекомендованных (допущенных) министерством образования к использованию в образовательных учреждениях, реализующих образовательные программы общего образования, утверждённый  приказом Министерства образования РФ от 28 декабря 2018 г.  № 345;</w:t>
      </w:r>
    </w:p>
    <w:p w:rsidR="009806F7" w:rsidRDefault="009806F7" w:rsidP="009806F7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5.Адаптированная образовательная программа основного общего образования МБОУ «Новомитропольская средняя школа».</w:t>
      </w:r>
    </w:p>
    <w:p w:rsidR="009806F7" w:rsidRDefault="009806F7" w:rsidP="009806F7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6.Письмо Министерства образования и науки РФ от 01.04.2005 г. № 03-417 «О перечне учебного и компьютерного оборудования для оснащения образовательного учреждения».</w:t>
      </w:r>
    </w:p>
    <w:p w:rsidR="009806F7" w:rsidRDefault="009806F7" w:rsidP="009806F7">
      <w:pPr>
        <w:tabs>
          <w:tab w:val="left" w:pos="55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7.Учебный план МБОУ «Новомитропольская средняя  школа».</w:t>
      </w:r>
    </w:p>
    <w:p w:rsidR="009806F7" w:rsidRPr="00552222" w:rsidRDefault="009806F7" w:rsidP="00552222">
      <w:pPr>
        <w:autoSpaceDE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Примерной адаптированной основной общеобразовательной программы  обучающихся с умеренной, тяжёлой и глубокой умственной отсталостью (интеллектуальными нарушениями), тяжёлыми и множественными н</w:t>
      </w:r>
      <w:r w:rsidR="007A51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арушениями развития (вариант 2), </w:t>
      </w:r>
      <w:proofErr w:type="gramStart"/>
      <w:r w:rsidR="007A519F">
        <w:rPr>
          <w:rFonts w:ascii="Times New Roman" w:eastAsia="Calibri" w:hAnsi="Times New Roman" w:cs="Times New Roman"/>
          <w:color w:val="000000"/>
          <w:sz w:val="28"/>
          <w:szCs w:val="28"/>
        </w:rPr>
        <w:t>одобрена</w:t>
      </w:r>
      <w:proofErr w:type="gramEnd"/>
      <w:r w:rsidR="007A51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решением федерального учебно - методического объединения по общему образованию (протокол от 22.12.2015 г.№4\15).</w:t>
      </w:r>
    </w:p>
    <w:p w:rsidR="009806F7" w:rsidRDefault="009806F7" w:rsidP="009806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адаптированной основной общеобразовательной программы для обучающихся с умеренной, тяжелой, глубокой умственной отсталостью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:rsidR="00552222" w:rsidRDefault="00552222" w:rsidP="009806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F7" w:rsidRPr="009806F7" w:rsidRDefault="009806F7" w:rsidP="009806F7">
      <w:pPr>
        <w:suppressAutoHyphens/>
        <w:autoSpaceDN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Цель программы: - </w:t>
      </w: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повышение двигательной активности детей и обучение использованию полученных навыков в повседневной жизни. </w:t>
      </w:r>
    </w:p>
    <w:p w:rsidR="009806F7" w:rsidRDefault="009806F7" w:rsidP="009806F7">
      <w:pPr>
        <w:suppressAutoHyphens/>
        <w:autoSpaceDN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r w:rsidRPr="009806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программы</w:t>
      </w: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и совершенствование основных и прикладных двигательных навыков; формирование туристических навыков, умения кататься на велосипеде, ходить на лыжах, плавать, играть в спортивные </w:t>
      </w: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игры; укрепление и сохранение здоровья  детей, профилактика  болезней и  возникновения вторичных заболеваний. </w:t>
      </w:r>
    </w:p>
    <w:p w:rsidR="009806F7" w:rsidRPr="009806F7" w:rsidRDefault="009806F7" w:rsidP="009806F7">
      <w:pPr>
        <w:suppressAutoHyphens/>
        <w:autoSpaceDN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806F7" w:rsidRDefault="009806F7" w:rsidP="009806F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Адресность программы.</w:t>
      </w:r>
    </w:p>
    <w:p w:rsidR="009806F7" w:rsidRDefault="009806F7" w:rsidP="009806F7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образовательная программа создана для </w:t>
      </w:r>
      <w:r w:rsidR="00DA7911">
        <w:rPr>
          <w:rFonts w:ascii="Times New Roman" w:hAnsi="Times New Roman" w:cs="Times New Roman"/>
          <w:sz w:val="28"/>
          <w:szCs w:val="28"/>
        </w:rPr>
        <w:t>ученицы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имеющей  отклонения здоровья (заболевание  ДЦП, ребенок – инвалид, умеренная умственная отсталость).</w:t>
      </w:r>
    </w:p>
    <w:p w:rsidR="009806F7" w:rsidRDefault="009806F7" w:rsidP="009806F7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06F7" w:rsidRDefault="009806F7" w:rsidP="0098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F7" w:rsidRDefault="009806F7" w:rsidP="0098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3915"/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учебного предмета с учётом особенностей его освоения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9806F7" w:rsidRPr="009806F7" w:rsidRDefault="009806F7" w:rsidP="009806F7">
      <w:pPr>
        <w:suppressAutoHyphens/>
        <w:autoSpaceDN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Одним из важнейших направлений работы с </w:t>
      </w:r>
      <w:proofErr w:type="gramStart"/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ребенком, имеющим умственную отсталость</w:t>
      </w:r>
      <w:r w:rsidR="009C2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</w:t>
      </w:r>
      <w:proofErr w:type="gramEnd"/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физическое развитие, которое происходит на занятиях по адаптивной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806F7" w:rsidRPr="009806F7" w:rsidRDefault="009806F7" w:rsidP="009806F7">
      <w:pPr>
        <w:suppressAutoHyphens/>
        <w:autoSpaceDN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по адаптивной физической культуре  включает </w:t>
      </w:r>
      <w:r w:rsidR="002C0EB5">
        <w:rPr>
          <w:rFonts w:ascii="Times New Roman" w:eastAsia="Times New Roman" w:hAnsi="Times New Roman" w:cs="Times New Roman"/>
          <w:sz w:val="28"/>
          <w:szCs w:val="28"/>
          <w:lang w:eastAsia="ar-SA"/>
        </w:rPr>
        <w:t>4 раздела</w:t>
      </w: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2C0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9C2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Коррекционные подвижные игры», </w:t>
      </w: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«Лыжная подготовка», «Физическая подготовка», «Туризм». </w:t>
      </w:r>
    </w:p>
    <w:p w:rsidR="009C2D9D" w:rsidRDefault="009C2D9D" w:rsidP="009C2D9D">
      <w:pPr>
        <w:suppressAutoHyphens/>
        <w:autoSpaceDN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тем, что ребенок самостоятельно не передвигается разделы «Лыжная подготовка» и</w:t>
      </w:r>
      <w:r w:rsidRPr="009C2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«Туризм» заменены на разделы </w:t>
      </w: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>«Коррекционные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движные игры» и</w:t>
      </w:r>
      <w:r w:rsidRPr="009C2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>«Физическая подготовка»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C2D9D" w:rsidRPr="009C2D9D" w:rsidRDefault="009806F7" w:rsidP="009C2D9D">
      <w:pPr>
        <w:suppressAutoHyphens/>
        <w:autoSpaceDN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«Коррекционные по</w:t>
      </w:r>
      <w:r w:rsidR="009C2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движные игры» включает элементарное представление о </w:t>
      </w: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 игр</w:t>
      </w:r>
      <w:r w:rsidR="009C2D9D">
        <w:rPr>
          <w:rFonts w:ascii="Times New Roman" w:eastAsia="Times New Roman" w:hAnsi="Times New Roman" w:cs="Times New Roman"/>
          <w:sz w:val="28"/>
          <w:szCs w:val="28"/>
          <w:lang w:eastAsia="ar-SA"/>
        </w:rPr>
        <w:t>ах,</w:t>
      </w: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2D9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 упражнениях и подвижных играх</w:t>
      </w: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9C2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806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«Физическая подготовка»</w:t>
      </w:r>
      <w:r w:rsidR="009C2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 </w:t>
      </w:r>
      <w:r w:rsidRPr="009806F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общеразвивающие и </w:t>
      </w:r>
      <w:r w:rsidRPr="009C2D9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корригирующие упражнения. </w:t>
      </w:r>
      <w:r w:rsidR="009C2D9D" w:rsidRPr="009C2D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C2D9D" w:rsidRPr="009C2D9D" w:rsidRDefault="009C2D9D" w:rsidP="009C2D9D">
      <w:pPr>
        <w:shd w:val="clear" w:color="auto" w:fill="FFFFFF"/>
        <w:autoSpaceDN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Процесс занятий адаптивной физкультурой связан не только с коррекционной, но и компенсаторной и профилактической работой, а также с формированием самооценки учащихся.</w:t>
      </w:r>
    </w:p>
    <w:p w:rsidR="009C2D9D" w:rsidRPr="009C2D9D" w:rsidRDefault="009C2D9D" w:rsidP="009C2D9D">
      <w:pPr>
        <w:shd w:val="clear" w:color="auto" w:fill="FFFFFF"/>
        <w:autoSpaceDN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Занятия по адаптивной физкультуре составлены так, что упражнения и игры, самостоятельная работа помогают учащимся корригировать сохранные возможности, компенсировать недостатки физического развития и развивать двигательные качества.</w:t>
      </w:r>
    </w:p>
    <w:p w:rsidR="009C2D9D" w:rsidRPr="009C2D9D" w:rsidRDefault="009C2D9D" w:rsidP="009C2D9D">
      <w:pPr>
        <w:shd w:val="clear" w:color="auto" w:fill="FFFFFF"/>
        <w:autoSpaceDN/>
        <w:spacing w:after="0" w:line="240" w:lineRule="auto"/>
        <w:ind w:firstLine="5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планирование включены уроки по коррекционно-развивающим играм.</w:t>
      </w:r>
    </w:p>
    <w:p w:rsidR="009C2D9D" w:rsidRPr="009C2D9D" w:rsidRDefault="009C2D9D" w:rsidP="009C2D9D">
      <w:pPr>
        <w:shd w:val="clear" w:color="auto" w:fill="FFFFFF"/>
        <w:autoSpaceDN/>
        <w:spacing w:after="0" w:line="240" w:lineRule="auto"/>
        <w:ind w:firstLine="56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связи с этим в основе обучения на уроках предусматриваются принципы:</w:t>
      </w:r>
    </w:p>
    <w:p w:rsidR="009C2D9D" w:rsidRPr="009C2D9D" w:rsidRDefault="009C2D9D" w:rsidP="009C2D9D">
      <w:pPr>
        <w:numPr>
          <w:ilvl w:val="0"/>
          <w:numId w:val="6"/>
        </w:numPr>
        <w:shd w:val="clear" w:color="auto" w:fill="FFFFFF"/>
        <w:autoSpaceDN/>
        <w:spacing w:after="0" w:line="240" w:lineRule="auto"/>
        <w:ind w:left="796" w:firstLine="56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индивидуализации и дифференциации процесса обучения,</w:t>
      </w:r>
    </w:p>
    <w:p w:rsidR="009C2D9D" w:rsidRPr="009C2D9D" w:rsidRDefault="009C2D9D" w:rsidP="009C2D9D">
      <w:pPr>
        <w:numPr>
          <w:ilvl w:val="0"/>
          <w:numId w:val="6"/>
        </w:numPr>
        <w:shd w:val="clear" w:color="auto" w:fill="FFFFFF"/>
        <w:autoSpaceDN/>
        <w:spacing w:after="0" w:line="240" w:lineRule="auto"/>
        <w:ind w:left="796" w:firstLine="56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C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направленность обучения.</w:t>
      </w:r>
    </w:p>
    <w:p w:rsidR="00AC640E" w:rsidRDefault="00AC640E" w:rsidP="009C2D9D"/>
    <w:p w:rsidR="009806F7" w:rsidRDefault="009806F7" w:rsidP="009806F7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75A" w:rsidRDefault="00DD075A" w:rsidP="009806F7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75A" w:rsidRDefault="00DD075A" w:rsidP="009806F7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6F7" w:rsidRDefault="009806F7" w:rsidP="009806F7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EB5" w:rsidRDefault="002C0EB5" w:rsidP="009C2D9D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Pr="006A264D" w:rsidRDefault="009806F7" w:rsidP="009806F7">
      <w:pPr>
        <w:tabs>
          <w:tab w:val="left" w:pos="270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6A264D">
        <w:rPr>
          <w:rFonts w:ascii="Times New Roman" w:hAnsi="Times New Roman" w:cs="Times New Roman"/>
          <w:b/>
          <w:sz w:val="28"/>
          <w:szCs w:val="28"/>
        </w:rPr>
        <w:t>писание места учебного предмета в учебном плане</w:t>
      </w:r>
    </w:p>
    <w:p w:rsidR="009806F7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D07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Учебный предмет «Адаптивная физкультура</w:t>
      </w:r>
      <w:r w:rsidRPr="002526D9">
        <w:rPr>
          <w:rFonts w:ascii="Times New Roman" w:hAnsi="Times New Roman" w:cs="Times New Roman"/>
          <w:bCs/>
          <w:sz w:val="28"/>
          <w:szCs w:val="28"/>
        </w:rPr>
        <w:t xml:space="preserve">» входит в образовательную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область </w:t>
      </w:r>
      <w:r w:rsidRPr="003A569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  <w:r w:rsidRPr="003A5698">
        <w:rPr>
          <w:rFonts w:ascii="Times New Roman" w:hAnsi="Times New Roman" w:cs="Times New Roman"/>
          <w:bCs/>
          <w:sz w:val="28"/>
          <w:szCs w:val="28"/>
        </w:rPr>
        <w:t>»</w:t>
      </w:r>
      <w:r w:rsidRPr="002526D9">
        <w:rPr>
          <w:rFonts w:ascii="Times New Roman" w:hAnsi="Times New Roman" w:cs="Times New Roman"/>
          <w:bCs/>
          <w:sz w:val="28"/>
          <w:szCs w:val="28"/>
        </w:rPr>
        <w:t xml:space="preserve"> и является частью учебного плана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806F7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64"/>
        <w:gridCol w:w="3170"/>
        <w:gridCol w:w="1679"/>
        <w:gridCol w:w="2083"/>
      </w:tblGrid>
      <w:tr w:rsidR="00DD075A" w:rsidTr="00DD075A">
        <w:trPr>
          <w:jc w:val="center"/>
        </w:trPr>
        <w:tc>
          <w:tcPr>
            <w:tcW w:w="3072" w:type="dxa"/>
            <w:vMerge w:val="restart"/>
          </w:tcPr>
          <w:p w:rsidR="00DD075A" w:rsidRPr="00DD075A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99" w:type="dxa"/>
            <w:gridSpan w:val="3"/>
          </w:tcPr>
          <w:p w:rsidR="00DD075A" w:rsidRPr="00DD075A" w:rsidRDefault="00DD075A" w:rsidP="00DD075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DD075A" w:rsidTr="00DD075A">
        <w:trPr>
          <w:jc w:val="center"/>
        </w:trPr>
        <w:tc>
          <w:tcPr>
            <w:tcW w:w="3072" w:type="dxa"/>
            <w:vMerge/>
          </w:tcPr>
          <w:p w:rsidR="00DD075A" w:rsidRPr="00DD075A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6" w:type="dxa"/>
            <w:vMerge w:val="restart"/>
          </w:tcPr>
          <w:p w:rsidR="00DD075A" w:rsidRPr="00DD075A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 по учебному плану</w:t>
            </w:r>
          </w:p>
        </w:tc>
        <w:tc>
          <w:tcPr>
            <w:tcW w:w="3323" w:type="dxa"/>
            <w:gridSpan w:val="2"/>
          </w:tcPr>
          <w:p w:rsidR="00DD075A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</w:t>
            </w:r>
            <w:proofErr w:type="gramStart"/>
            <w:r w:rsidRPr="00DD075A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недельной</w:t>
            </w:r>
            <w:proofErr w:type="gramEnd"/>
            <w:r w:rsidRPr="00DD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</w:t>
            </w:r>
          </w:p>
          <w:p w:rsidR="00DD075A" w:rsidRPr="00DD075A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5A">
              <w:rPr>
                <w:rFonts w:ascii="Times New Roman" w:hAnsi="Times New Roman" w:cs="Times New Roman"/>
                <w:b/>
                <w:sz w:val="24"/>
                <w:szCs w:val="24"/>
              </w:rPr>
              <w:t>(по заявлению родителей)</w:t>
            </w:r>
          </w:p>
        </w:tc>
      </w:tr>
      <w:tr w:rsidR="00DD075A" w:rsidTr="00DD075A">
        <w:trPr>
          <w:jc w:val="center"/>
        </w:trPr>
        <w:tc>
          <w:tcPr>
            <w:tcW w:w="3072" w:type="dxa"/>
            <w:vMerge/>
          </w:tcPr>
          <w:p w:rsidR="00DD075A" w:rsidRPr="00DD075A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6" w:type="dxa"/>
            <w:vMerge/>
          </w:tcPr>
          <w:p w:rsidR="00DD075A" w:rsidRPr="00DD075A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DD075A" w:rsidRPr="00DD075A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часов, изучаемых с учителем</w:t>
            </w:r>
          </w:p>
        </w:tc>
        <w:tc>
          <w:tcPr>
            <w:tcW w:w="1643" w:type="dxa"/>
          </w:tcPr>
          <w:p w:rsidR="00DD075A" w:rsidRPr="00DD075A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для самостоятельной учебной работы</w:t>
            </w:r>
          </w:p>
        </w:tc>
      </w:tr>
      <w:tr w:rsidR="00DD075A" w:rsidTr="00DD075A">
        <w:trPr>
          <w:jc w:val="center"/>
        </w:trPr>
        <w:tc>
          <w:tcPr>
            <w:tcW w:w="3072" w:type="dxa"/>
          </w:tcPr>
          <w:p w:rsidR="00DD075A" w:rsidRPr="00C06AEF" w:rsidRDefault="00DD075A" w:rsidP="0004370F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5класс</w:t>
            </w:r>
          </w:p>
        </w:tc>
        <w:tc>
          <w:tcPr>
            <w:tcW w:w="3176" w:type="dxa"/>
          </w:tcPr>
          <w:p w:rsidR="00DD075A" w:rsidRPr="00C06AEF" w:rsidRDefault="00DD075A" w:rsidP="0056423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DD075A" w:rsidRPr="00C06AEF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DD075A" w:rsidRPr="00C06AEF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D075A" w:rsidTr="00DD075A">
        <w:trPr>
          <w:jc w:val="center"/>
        </w:trPr>
        <w:tc>
          <w:tcPr>
            <w:tcW w:w="3072" w:type="dxa"/>
          </w:tcPr>
          <w:p w:rsidR="00DD075A" w:rsidRPr="00C06AEF" w:rsidRDefault="00DD075A" w:rsidP="0004370F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 класс</w:t>
            </w:r>
          </w:p>
        </w:tc>
        <w:tc>
          <w:tcPr>
            <w:tcW w:w="3176" w:type="dxa"/>
          </w:tcPr>
          <w:p w:rsidR="00DD075A" w:rsidRPr="00C06AEF" w:rsidRDefault="00DD075A" w:rsidP="0056423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DD075A" w:rsidRPr="00C06AEF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DD075A" w:rsidRPr="00C06AEF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D075A" w:rsidTr="00DD075A">
        <w:trPr>
          <w:jc w:val="center"/>
        </w:trPr>
        <w:tc>
          <w:tcPr>
            <w:tcW w:w="3072" w:type="dxa"/>
          </w:tcPr>
          <w:p w:rsidR="00DD075A" w:rsidRPr="00C06AEF" w:rsidRDefault="00DD075A" w:rsidP="0004370F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 класс</w:t>
            </w:r>
          </w:p>
        </w:tc>
        <w:tc>
          <w:tcPr>
            <w:tcW w:w="3176" w:type="dxa"/>
          </w:tcPr>
          <w:p w:rsidR="00DD075A" w:rsidRPr="00C06AEF" w:rsidRDefault="00DD075A" w:rsidP="0056423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DD075A" w:rsidRPr="00C06AEF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DD075A" w:rsidRPr="00C06AEF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D075A" w:rsidTr="00DD075A">
        <w:trPr>
          <w:jc w:val="center"/>
        </w:trPr>
        <w:tc>
          <w:tcPr>
            <w:tcW w:w="3072" w:type="dxa"/>
          </w:tcPr>
          <w:p w:rsidR="00DD075A" w:rsidRPr="00C06AEF" w:rsidRDefault="00DD075A" w:rsidP="0004370F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06A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 класс</w:t>
            </w:r>
          </w:p>
        </w:tc>
        <w:tc>
          <w:tcPr>
            <w:tcW w:w="3176" w:type="dxa"/>
          </w:tcPr>
          <w:p w:rsidR="00DD075A" w:rsidRPr="00C06AEF" w:rsidRDefault="00DD075A" w:rsidP="0056423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DD075A" w:rsidRPr="00C06AEF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DD075A" w:rsidRPr="00C06AEF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D075A" w:rsidTr="00DD075A">
        <w:trPr>
          <w:jc w:val="center"/>
        </w:trPr>
        <w:tc>
          <w:tcPr>
            <w:tcW w:w="3072" w:type="dxa"/>
          </w:tcPr>
          <w:p w:rsidR="00DD075A" w:rsidRPr="00C06AEF" w:rsidRDefault="00DD075A" w:rsidP="00043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AEF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176" w:type="dxa"/>
          </w:tcPr>
          <w:p w:rsidR="00DD075A" w:rsidRPr="00C06AEF" w:rsidRDefault="00DD075A" w:rsidP="00564233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</w:tcPr>
          <w:p w:rsidR="00DD075A" w:rsidRPr="00C06AEF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43" w:type="dxa"/>
          </w:tcPr>
          <w:p w:rsidR="00DD075A" w:rsidRPr="00C06AEF" w:rsidRDefault="00DD075A" w:rsidP="0004370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C55DE8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6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5A" w:rsidRDefault="00DD075A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75A" w:rsidRDefault="00DD075A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Pr="006A264D" w:rsidRDefault="009806F7" w:rsidP="009806F7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6F7" w:rsidRDefault="009806F7" w:rsidP="009806F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</w:t>
      </w:r>
      <w:r w:rsidRPr="006A264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ичностные и предметные результаты освоения учебного предмета</w:t>
      </w:r>
    </w:p>
    <w:p w:rsidR="009806F7" w:rsidRPr="006A264D" w:rsidRDefault="009806F7" w:rsidP="009806F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F7" w:rsidRPr="009806F7" w:rsidRDefault="009806F7" w:rsidP="00980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9806F7" w:rsidRPr="006458A1" w:rsidRDefault="009806F7" w:rsidP="009806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F7" w:rsidRPr="009B5C9F" w:rsidRDefault="009806F7" w:rsidP="009806F7">
      <w:pPr>
        <w:pStyle w:val="a5"/>
        <w:widowControl w:val="0"/>
        <w:numPr>
          <w:ilvl w:val="0"/>
          <w:numId w:val="5"/>
        </w:numPr>
        <w:suppressAutoHyphens/>
        <w:autoSpaceDN/>
        <w:spacing w:after="0" w:line="240" w:lineRule="auto"/>
        <w:ind w:left="284" w:firstLine="7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навыками коммуникации и принятыми нормами социального взаимодействия; </w:t>
      </w:r>
    </w:p>
    <w:p w:rsidR="009806F7" w:rsidRPr="00501522" w:rsidRDefault="009806F7" w:rsidP="009806F7">
      <w:pPr>
        <w:pStyle w:val="a5"/>
        <w:widowControl w:val="0"/>
        <w:numPr>
          <w:ilvl w:val="0"/>
          <w:numId w:val="5"/>
        </w:numPr>
        <w:suppressAutoHyphens/>
        <w:autoSpaceDN/>
        <w:spacing w:after="0" w:line="240" w:lineRule="auto"/>
        <w:ind w:left="284" w:firstLine="7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к осмыслению своего места в социуме, принятие соответствующих возрасту ценностей и социальных ролей; </w:t>
      </w:r>
    </w:p>
    <w:p w:rsidR="009806F7" w:rsidRDefault="009806F7" w:rsidP="009806F7">
      <w:pPr>
        <w:pStyle w:val="a5"/>
        <w:widowControl w:val="0"/>
        <w:numPr>
          <w:ilvl w:val="0"/>
          <w:numId w:val="5"/>
        </w:numPr>
        <w:suppressAutoHyphens/>
        <w:autoSpaceDN/>
        <w:spacing w:after="0" w:line="240" w:lineRule="auto"/>
        <w:ind w:left="284" w:firstLine="7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9806F7" w:rsidRPr="00834F33" w:rsidRDefault="009806F7" w:rsidP="009806F7">
      <w:pPr>
        <w:pStyle w:val="a5"/>
        <w:widowControl w:val="0"/>
        <w:numPr>
          <w:ilvl w:val="0"/>
          <w:numId w:val="5"/>
        </w:numPr>
        <w:suppressAutoHyphens/>
        <w:autoSpaceDN/>
        <w:spacing w:after="0" w:line="240" w:lineRule="auto"/>
        <w:ind w:left="284" w:firstLine="7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людей.</w:t>
      </w:r>
    </w:p>
    <w:p w:rsidR="009806F7" w:rsidRPr="009B5C9F" w:rsidRDefault="009806F7" w:rsidP="009806F7">
      <w:pPr>
        <w:pStyle w:val="a5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6F7" w:rsidRDefault="009806F7" w:rsidP="009806F7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9C2D9D" w:rsidRPr="009806F7" w:rsidRDefault="009C2D9D" w:rsidP="009806F7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6F7" w:rsidRPr="00317985" w:rsidRDefault="009806F7" w:rsidP="009806F7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1) </w:t>
      </w:r>
      <w:r w:rsidRPr="00317985">
        <w:rPr>
          <w:rFonts w:ascii="Times New Roman" w:hAnsi="Times New Roman"/>
          <w:i/>
          <w:sz w:val="28"/>
          <w:szCs w:val="28"/>
        </w:rPr>
        <w:t>Восприятие собственного тела, осознание своих физических возможностей и ограничений</w:t>
      </w:r>
      <w:r w:rsidRPr="00317985">
        <w:rPr>
          <w:rFonts w:ascii="Times New Roman" w:hAnsi="Times New Roman"/>
          <w:sz w:val="28"/>
          <w:szCs w:val="28"/>
        </w:rPr>
        <w:t xml:space="preserve">. </w:t>
      </w:r>
    </w:p>
    <w:p w:rsidR="009806F7" w:rsidRPr="00317985" w:rsidRDefault="009806F7" w:rsidP="009806F7">
      <w:pPr>
        <w:pStyle w:val="a4"/>
        <w:numPr>
          <w:ilvl w:val="0"/>
          <w:numId w:val="2"/>
        </w:numPr>
        <w:suppressAutoHyphens w:val="0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>Освоение доступных способов контроля над функциями собственного тела</w:t>
      </w:r>
      <w:r w:rsidR="009C2D9D">
        <w:rPr>
          <w:rFonts w:ascii="Times New Roman" w:hAnsi="Times New Roman"/>
          <w:sz w:val="28"/>
          <w:szCs w:val="28"/>
        </w:rPr>
        <w:t>.</w:t>
      </w:r>
    </w:p>
    <w:p w:rsidR="009806F7" w:rsidRPr="00D92A92" w:rsidRDefault="009806F7" w:rsidP="009806F7">
      <w:pPr>
        <w:pStyle w:val="a4"/>
        <w:numPr>
          <w:ilvl w:val="0"/>
          <w:numId w:val="2"/>
        </w:numPr>
        <w:suppressAutoHyphens w:val="0"/>
        <w:rPr>
          <w:rFonts w:ascii="Times New Roman" w:hAnsi="Times New Roman"/>
          <w:sz w:val="28"/>
          <w:szCs w:val="28"/>
        </w:rPr>
      </w:pPr>
      <w:r w:rsidRPr="003E4D41">
        <w:rPr>
          <w:rFonts w:ascii="Times New Roman" w:hAnsi="Times New Roman"/>
          <w:sz w:val="28"/>
          <w:szCs w:val="28"/>
        </w:rPr>
        <w:t>Освоение двигательных навыков, последовательности движений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2A92">
        <w:rPr>
          <w:rFonts w:ascii="Times New Roman" w:hAnsi="Times New Roman"/>
          <w:sz w:val="28"/>
          <w:szCs w:val="28"/>
        </w:rPr>
        <w:t xml:space="preserve">развитие координационных способностей. </w:t>
      </w:r>
    </w:p>
    <w:p w:rsidR="009806F7" w:rsidRPr="00317985" w:rsidRDefault="009806F7" w:rsidP="009C2D9D">
      <w:pPr>
        <w:pStyle w:val="a4"/>
        <w:suppressAutoHyphens w:val="0"/>
        <w:ind w:left="720"/>
        <w:rPr>
          <w:rFonts w:ascii="Times New Roman" w:hAnsi="Times New Roman"/>
          <w:sz w:val="28"/>
          <w:szCs w:val="28"/>
        </w:rPr>
      </w:pPr>
    </w:p>
    <w:p w:rsidR="009806F7" w:rsidRPr="00317985" w:rsidRDefault="009806F7" w:rsidP="009806F7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7985">
        <w:rPr>
          <w:rFonts w:ascii="Times New Roman" w:hAnsi="Times New Roman"/>
          <w:i/>
          <w:sz w:val="28"/>
          <w:szCs w:val="28"/>
        </w:rPr>
        <w:t>Соотнесение самочувствия с настроением, собственной активностью, самостоятельностью и независимостью.</w:t>
      </w:r>
      <w:r w:rsidRPr="00317985">
        <w:rPr>
          <w:rFonts w:ascii="Times New Roman" w:hAnsi="Times New Roman"/>
          <w:sz w:val="28"/>
          <w:szCs w:val="28"/>
        </w:rPr>
        <w:t xml:space="preserve"> </w:t>
      </w:r>
    </w:p>
    <w:p w:rsidR="009806F7" w:rsidRDefault="009806F7" w:rsidP="009806F7">
      <w:pPr>
        <w:pStyle w:val="a4"/>
        <w:numPr>
          <w:ilvl w:val="0"/>
          <w:numId w:val="3"/>
        </w:numPr>
        <w:suppressAutoHyphens w:val="0"/>
        <w:rPr>
          <w:rFonts w:ascii="Times New Roman" w:hAnsi="Times New Roman"/>
          <w:sz w:val="28"/>
          <w:szCs w:val="28"/>
        </w:rPr>
      </w:pPr>
      <w:r w:rsidRPr="00317985">
        <w:rPr>
          <w:rFonts w:ascii="Times New Roman" w:hAnsi="Times New Roman"/>
          <w:sz w:val="28"/>
          <w:szCs w:val="28"/>
        </w:rPr>
        <w:t xml:space="preserve">Умение определять свое самочувствие </w:t>
      </w:r>
      <w:r w:rsidR="009C2D9D">
        <w:rPr>
          <w:rFonts w:ascii="Times New Roman" w:hAnsi="Times New Roman"/>
          <w:sz w:val="28"/>
          <w:szCs w:val="28"/>
        </w:rPr>
        <w:t>в связи с физической нагрузкой.</w:t>
      </w:r>
    </w:p>
    <w:p w:rsidR="009C2D9D" w:rsidRPr="00317985" w:rsidRDefault="009C2D9D" w:rsidP="009C2D9D">
      <w:pPr>
        <w:pStyle w:val="a4"/>
        <w:suppressAutoHyphens w:val="0"/>
        <w:ind w:left="720"/>
        <w:rPr>
          <w:rFonts w:ascii="Times New Roman" w:hAnsi="Times New Roman"/>
          <w:sz w:val="28"/>
          <w:szCs w:val="28"/>
        </w:rPr>
      </w:pPr>
    </w:p>
    <w:p w:rsidR="009806F7" w:rsidRPr="00233A04" w:rsidRDefault="009806F7" w:rsidP="009C2D9D">
      <w:pPr>
        <w:pStyle w:val="a4"/>
        <w:suppressAutoHyphens w:val="0"/>
        <w:rPr>
          <w:rFonts w:ascii="Times New Roman" w:hAnsi="Times New Roman"/>
          <w:sz w:val="28"/>
          <w:szCs w:val="28"/>
        </w:rPr>
      </w:pPr>
    </w:p>
    <w:p w:rsidR="009806F7" w:rsidRDefault="009806F7" w:rsidP="009806F7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806F7" w:rsidRDefault="009806F7" w:rsidP="006627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66273D" w:rsidRDefault="0066273D" w:rsidP="006627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2D9D" w:rsidRDefault="009C2D9D" w:rsidP="006627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2D9D" w:rsidRDefault="009C2D9D" w:rsidP="006627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2D9D" w:rsidRDefault="009C2D9D" w:rsidP="006627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2D9D" w:rsidRDefault="009C2D9D" w:rsidP="006627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2D9D" w:rsidRDefault="009C2D9D" w:rsidP="006627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2D9D" w:rsidRDefault="009C2D9D" w:rsidP="006627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2D9D" w:rsidRDefault="009C2D9D" w:rsidP="006627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2D9D" w:rsidRDefault="009C2D9D" w:rsidP="006627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2D9D" w:rsidRDefault="009C2D9D" w:rsidP="006627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2D9D" w:rsidRDefault="009C2D9D" w:rsidP="006627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687564" w:rsidRDefault="00687564" w:rsidP="006627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2D9D" w:rsidRDefault="009C2D9D" w:rsidP="0066273D">
      <w:pPr>
        <w:pStyle w:val="a4"/>
        <w:rPr>
          <w:rFonts w:ascii="Times New Roman" w:hAnsi="Times New Roman"/>
          <w:b/>
          <w:sz w:val="28"/>
          <w:szCs w:val="28"/>
        </w:rPr>
      </w:pPr>
    </w:p>
    <w:p w:rsidR="009806F7" w:rsidRDefault="009806F7" w:rsidP="009806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13752">
        <w:rPr>
          <w:rFonts w:ascii="Times New Roman" w:hAnsi="Times New Roman"/>
          <w:b/>
          <w:sz w:val="28"/>
          <w:szCs w:val="28"/>
        </w:rPr>
        <w:lastRenderedPageBreak/>
        <w:t>Содержание учебного</w:t>
      </w:r>
      <w:r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9806F7" w:rsidRDefault="009806F7" w:rsidP="009806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806F7" w:rsidRPr="009806F7" w:rsidRDefault="009806F7" w:rsidP="0066273D">
      <w:pPr>
        <w:suppressAutoHyphens/>
        <w:autoSpaceDN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806F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Коррекционные подвижные игры.</w:t>
      </w:r>
    </w:p>
    <w:p w:rsidR="009806F7" w:rsidRPr="0064242F" w:rsidRDefault="0064242F" w:rsidP="0064242F">
      <w:pPr>
        <w:suppressAutoHyphens/>
        <w:autoSpaceDN/>
        <w:ind w:firstLine="708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64242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Элементарное представление о видах </w:t>
      </w:r>
      <w:r w:rsidR="009806F7" w:rsidRPr="0064242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спортивных игр и спортивных упражнений.</w:t>
      </w:r>
      <w:r w:rsidR="009806F7" w:rsidRPr="009806F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9806F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Соблюдение правил игры 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«Кто быстрей». </w:t>
      </w:r>
      <w:r w:rsidRPr="0064242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9806F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Соблюдение правил игры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«Продвинь дальше».  </w:t>
      </w:r>
      <w:r w:rsidRPr="009806F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Соблюдение правил игры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64242F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«Запрещенное движение»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.</w:t>
      </w:r>
      <w:r w:rsidR="009806F7" w:rsidRPr="009806F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 Соблюдение правил игры «Стоп, </w:t>
      </w:r>
      <w:proofErr w:type="gramStart"/>
      <w:r w:rsidR="009806F7" w:rsidRPr="009806F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хоп</w:t>
      </w:r>
      <w:proofErr w:type="gramEnd"/>
      <w:r w:rsidR="009806F7" w:rsidRPr="009806F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, раз». Соблюдение правил игры «Болото». Соблюдение правил игры «Рыбаки и рыбки»</w:t>
      </w:r>
      <w:r w:rsidR="009806F7" w:rsidRPr="009806F7"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  <w:t xml:space="preserve">. </w:t>
      </w:r>
      <w:r w:rsidR="009806F7" w:rsidRPr="009806F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Соблюдение последовательности действий в и</w:t>
      </w:r>
      <w:r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гре-эстафете «Собери пирамидку». </w:t>
      </w:r>
      <w:r w:rsidR="009806F7" w:rsidRPr="009806F7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Соблюдение правил игры «Бросай-ка». Соблюдение последовательности действ</w:t>
      </w:r>
      <w:r w:rsidR="0066273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ий в игре-эстафете «Строим дом».</w:t>
      </w:r>
    </w:p>
    <w:p w:rsidR="009806F7" w:rsidRPr="009806F7" w:rsidRDefault="009806F7" w:rsidP="0066273D">
      <w:pPr>
        <w:suppressAutoHyphens/>
        <w:autoSpaceDN/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806F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Физическая подготовка.</w:t>
      </w:r>
    </w:p>
    <w:p w:rsidR="009806F7" w:rsidRPr="00710D78" w:rsidRDefault="0064242F" w:rsidP="0064242F">
      <w:pPr>
        <w:autoSpaceDN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       </w:t>
      </w:r>
      <w:r w:rsidR="00710D78" w:rsidRPr="00710D78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>Общеразвивающие и корригирующие упражнения</w:t>
      </w:r>
      <w:r w:rsidR="00710D78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. </w:t>
      </w:r>
      <w:proofErr w:type="gramStart"/>
      <w:r w:rsidR="009806F7" w:rsidRPr="009806F7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 xml:space="preserve">Дыхательные упражнения: </w:t>
      </w:r>
      <w:r w:rsidR="009806F7" w:rsidRPr="009806F7">
        <w:rPr>
          <w:rFonts w:ascii="Times New Roman" w:eastAsia="Times New Roman" w:hAnsi="Times New Roman" w:cs="Times New Roman"/>
          <w:spacing w:val="-2"/>
          <w:kern w:val="1"/>
          <w:sz w:val="28"/>
          <w:szCs w:val="28"/>
          <w:lang w:eastAsia="ar-SA"/>
        </w:rPr>
        <w:t>произвольный вдох (выдох) через рот (нос), произвольный вдох через нос (рот), выдох через рот</w:t>
      </w:r>
      <w:r w:rsidR="009806F7" w:rsidRPr="009806F7">
        <w:rPr>
          <w:rFonts w:ascii="Times New Roman" w:eastAsia="Times New Roman" w:hAnsi="Times New Roman" w:cs="Times New Roman"/>
          <w:i/>
          <w:spacing w:val="-10"/>
          <w:kern w:val="1"/>
          <w:sz w:val="28"/>
          <w:szCs w:val="28"/>
          <w:lang w:eastAsia="ar-SA"/>
        </w:rPr>
        <w:t xml:space="preserve"> </w:t>
      </w:r>
      <w:r w:rsidR="009806F7" w:rsidRPr="009806F7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ar-SA"/>
        </w:rPr>
        <w:t>(нос).</w:t>
      </w:r>
      <w:proofErr w:type="gramEnd"/>
      <w:r w:rsidR="009806F7" w:rsidRPr="009806F7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ar-SA"/>
        </w:rPr>
        <w:t xml:space="preserve"> </w:t>
      </w:r>
      <w:r w:rsidR="009806F7" w:rsidRPr="009806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Одновременное (поочередное) сгибание (разгибание) пальцев. Противопоставление первого пальца остальным на одной руке (одновременно двумя руками), пальцы одной руки пальцам другой руки поочередно (одновременно). Сгибание пальцев в кулак на одной руке с одновременным разгибанием на другой руке. </w:t>
      </w:r>
      <w:r w:rsidR="009806F7" w:rsidRPr="009806F7">
        <w:rPr>
          <w:rFonts w:ascii="Times New Roman" w:eastAsia="Times New Roman" w:hAnsi="Times New Roman" w:cs="Times New Roman"/>
          <w:spacing w:val="-10"/>
          <w:kern w:val="1"/>
          <w:sz w:val="28"/>
          <w:szCs w:val="28"/>
          <w:lang w:eastAsia="ar-SA"/>
        </w:rPr>
        <w:t>К</w:t>
      </w:r>
      <w:r w:rsidR="009806F7" w:rsidRPr="009806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руговые движения кистью. Сгибание фаланг пальцев. </w:t>
      </w:r>
      <w:proofErr w:type="gramStart"/>
      <w:r w:rsidR="009806F7" w:rsidRPr="009806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Одновременные (поочередные) движения руками </w:t>
      </w:r>
      <w:r w:rsidR="009806F7" w:rsidRPr="009806F7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ar-SA"/>
        </w:rPr>
        <w:t>в исхо</w:t>
      </w:r>
      <w:r w:rsidR="009806F7" w:rsidRPr="009806F7">
        <w:rPr>
          <w:rFonts w:ascii="Times New Roman" w:eastAsia="Times New Roman" w:hAnsi="Times New Roman" w:cs="Times New Roman"/>
          <w:spacing w:val="-1"/>
          <w:kern w:val="1"/>
          <w:sz w:val="28"/>
          <w:szCs w:val="28"/>
          <w:lang w:eastAsia="ar-SA"/>
        </w:rPr>
        <w:t xml:space="preserve">дных положениях «стоя», «сидя», «лежа» (на боку, на </w:t>
      </w:r>
      <w:r w:rsidR="009806F7" w:rsidRPr="009806F7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ar-SA"/>
        </w:rPr>
        <w:t>спине, на животе): вперед, назад, в стороны, вверх, вниз, круговые движения.</w:t>
      </w:r>
      <w:proofErr w:type="gramEnd"/>
      <w:r w:rsidR="009806F7" w:rsidRPr="009806F7">
        <w:rPr>
          <w:rFonts w:ascii="Times New Roman" w:eastAsia="Times New Roman" w:hAnsi="Times New Roman" w:cs="Times New Roman"/>
          <w:spacing w:val="-3"/>
          <w:kern w:val="1"/>
          <w:sz w:val="28"/>
          <w:szCs w:val="28"/>
          <w:lang w:eastAsia="ar-SA"/>
        </w:rPr>
        <w:t xml:space="preserve"> </w:t>
      </w:r>
      <w:r w:rsidR="009806F7" w:rsidRPr="009806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Круговые движения руками в исходном положении «руки к плечам». Движения плечами вперед (назад, вверх, вниз). Движения головой: наклоны вперед (назад, в стороны), повороты, круговые движения.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9806F7" w:rsidRPr="009806F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Наклоны туловища вперед (в стороны, назад). Повороты туловища вправо (влево). Круговые движения прямыми руками вперед (назад). Наклоны туловища в сочетании с </w:t>
      </w:r>
      <w:r w:rsidR="002C0EB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поворотами. Стояние на коленях.</w:t>
      </w:r>
    </w:p>
    <w:p w:rsidR="0066273D" w:rsidRDefault="0066273D" w:rsidP="0066273D">
      <w:pPr>
        <w:autoSpaceDN/>
        <w:ind w:firstLine="708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66273D" w:rsidRPr="009806F7" w:rsidRDefault="0066273D" w:rsidP="0066273D">
      <w:pPr>
        <w:autoSpaceDN/>
        <w:ind w:firstLine="708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806F7" w:rsidRDefault="002C0EB5" w:rsidP="0066273D">
      <w:pPr>
        <w:autoSpaceDN/>
        <w:ind w:firstLine="708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</w:t>
      </w:r>
    </w:p>
    <w:p w:rsidR="0066273D" w:rsidRDefault="0066273D" w:rsidP="0066273D">
      <w:pPr>
        <w:autoSpaceDN/>
        <w:ind w:firstLine="708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66273D" w:rsidRDefault="0066273D" w:rsidP="0066273D">
      <w:pPr>
        <w:autoSpaceDN/>
        <w:ind w:firstLine="708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66273D" w:rsidRDefault="0066273D" w:rsidP="0066273D">
      <w:pPr>
        <w:autoSpaceDN/>
        <w:ind w:firstLine="708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66273D" w:rsidRPr="009806F7" w:rsidRDefault="0066273D" w:rsidP="00710D78">
      <w:pPr>
        <w:autoSpaceDN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C0EB5" w:rsidRPr="002C0EB5" w:rsidRDefault="002C0EB5" w:rsidP="002C0EB5">
      <w:pPr>
        <w:tabs>
          <w:tab w:val="left" w:pos="18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0EB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2C0EB5" w:rsidRPr="002C0EB5" w:rsidRDefault="002C0EB5" w:rsidP="002C0EB5">
      <w:pPr>
        <w:tabs>
          <w:tab w:val="left" w:pos="18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C0EB5">
        <w:rPr>
          <w:rFonts w:ascii="Times New Roman" w:eastAsia="Calibri" w:hAnsi="Times New Roman" w:cs="Times New Roman"/>
          <w:sz w:val="28"/>
          <w:szCs w:val="28"/>
        </w:rPr>
        <w:t>5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8"/>
        <w:gridCol w:w="2784"/>
        <w:gridCol w:w="5276"/>
        <w:gridCol w:w="1352"/>
      </w:tblGrid>
      <w:tr w:rsidR="002C0EB5" w:rsidRPr="002C0EB5" w:rsidTr="0066273D">
        <w:tc>
          <w:tcPr>
            <w:tcW w:w="618" w:type="dxa"/>
          </w:tcPr>
          <w:p w:rsidR="002C0EB5" w:rsidRPr="002C0EB5" w:rsidRDefault="002C0EB5" w:rsidP="002C0EB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2C0EB5" w:rsidRPr="002C0EB5" w:rsidRDefault="002C0EB5" w:rsidP="002C0EB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п\</w:t>
            </w:r>
            <w:proofErr w:type="gramStart"/>
            <w:r w:rsidRPr="002C0EB5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84" w:type="dxa"/>
          </w:tcPr>
          <w:p w:rsidR="002C0EB5" w:rsidRPr="002C0EB5" w:rsidRDefault="002C0EB5" w:rsidP="002C0EB5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276" w:type="dxa"/>
          </w:tcPr>
          <w:p w:rsidR="002C0EB5" w:rsidRPr="002C0EB5" w:rsidRDefault="002C0EB5" w:rsidP="002C0EB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2" w:type="dxa"/>
          </w:tcPr>
          <w:p w:rsidR="002C0EB5" w:rsidRPr="002C0EB5" w:rsidRDefault="002C0EB5" w:rsidP="002C0EB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2C0EB5" w:rsidRPr="002C0EB5" w:rsidTr="0066273D">
        <w:tc>
          <w:tcPr>
            <w:tcW w:w="618" w:type="dxa"/>
          </w:tcPr>
          <w:p w:rsidR="002C0EB5" w:rsidRPr="002C0EB5" w:rsidRDefault="002C0EB5" w:rsidP="002C0EB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C0EB5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2C0EB5" w:rsidRPr="002C0EB5" w:rsidRDefault="0066273D" w:rsidP="002C0EB5">
            <w:pPr>
              <w:rPr>
                <w:rFonts w:eastAsia="Calibri"/>
                <w:bCs/>
                <w:sz w:val="28"/>
                <w:szCs w:val="28"/>
              </w:rPr>
            </w:pPr>
            <w:r w:rsidRPr="0066273D">
              <w:rPr>
                <w:rFonts w:eastAsia="Calibri"/>
                <w:bCs/>
                <w:sz w:val="28"/>
                <w:szCs w:val="28"/>
              </w:rPr>
              <w:t>Коррекционные подвижные игры.</w:t>
            </w:r>
          </w:p>
        </w:tc>
        <w:tc>
          <w:tcPr>
            <w:tcW w:w="5276" w:type="dxa"/>
          </w:tcPr>
          <w:p w:rsidR="002C0EB5" w:rsidRPr="002C0EB5" w:rsidRDefault="0066273D" w:rsidP="002C0EB5">
            <w:pPr>
              <w:rPr>
                <w:rFonts w:eastAsia="Calibri"/>
                <w:bCs/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 xml:space="preserve">Формировать знания </w:t>
            </w:r>
            <w:proofErr w:type="gramStart"/>
            <w:r w:rsidRPr="00B83694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игре, ее видах и правилах.</w:t>
            </w:r>
          </w:p>
        </w:tc>
        <w:tc>
          <w:tcPr>
            <w:tcW w:w="1352" w:type="dxa"/>
          </w:tcPr>
          <w:p w:rsidR="002C0EB5" w:rsidRPr="002C0EB5" w:rsidRDefault="009B4B03" w:rsidP="002C0EB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2C0EB5" w:rsidRPr="002C0EB5" w:rsidTr="0066273D">
        <w:tc>
          <w:tcPr>
            <w:tcW w:w="618" w:type="dxa"/>
          </w:tcPr>
          <w:p w:rsidR="002C0EB5" w:rsidRPr="002C0EB5" w:rsidRDefault="00710D78" w:rsidP="002C0EB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2C0EB5" w:rsidRPr="002C0EB5" w:rsidRDefault="0066273D" w:rsidP="002C0EB5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Физическая подготовка</w:t>
            </w:r>
          </w:p>
        </w:tc>
        <w:tc>
          <w:tcPr>
            <w:tcW w:w="5276" w:type="dxa"/>
          </w:tcPr>
          <w:p w:rsidR="002C0EB5" w:rsidRPr="002C0EB5" w:rsidRDefault="0066273D" w:rsidP="009B4B03">
            <w:pPr>
              <w:rPr>
                <w:rFonts w:eastAsia="Calibri"/>
                <w:bCs/>
                <w:sz w:val="28"/>
                <w:szCs w:val="28"/>
              </w:rPr>
            </w:pPr>
            <w:r w:rsidRPr="0066273D">
              <w:rPr>
                <w:rFonts w:eastAsia="Calibri"/>
                <w:bCs/>
                <w:sz w:val="28"/>
                <w:szCs w:val="28"/>
              </w:rPr>
              <w:t>Понимать значение физически</w:t>
            </w:r>
            <w:r>
              <w:rPr>
                <w:rFonts w:eastAsia="Calibri"/>
                <w:bCs/>
                <w:sz w:val="28"/>
                <w:szCs w:val="28"/>
              </w:rPr>
              <w:t>х упражнений для укрепления здо</w:t>
            </w:r>
            <w:r w:rsidRPr="0066273D">
              <w:rPr>
                <w:rFonts w:eastAsia="Calibri"/>
                <w:bCs/>
                <w:sz w:val="28"/>
                <w:szCs w:val="28"/>
              </w:rPr>
              <w:t>ровья человека.</w:t>
            </w:r>
            <w:r w:rsidR="009B4B03">
              <w:rPr>
                <w:rFonts w:eastAsia="Calibri"/>
                <w:bCs/>
                <w:sz w:val="28"/>
                <w:szCs w:val="28"/>
              </w:rPr>
              <w:t xml:space="preserve"> Правильное выполнение упражнений.</w:t>
            </w:r>
          </w:p>
        </w:tc>
        <w:tc>
          <w:tcPr>
            <w:tcW w:w="1352" w:type="dxa"/>
          </w:tcPr>
          <w:p w:rsidR="002C0EB5" w:rsidRPr="002C0EB5" w:rsidRDefault="009B4B03" w:rsidP="002C0EB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2C0EB5" w:rsidRPr="002C0EB5" w:rsidTr="0066273D">
        <w:tc>
          <w:tcPr>
            <w:tcW w:w="618" w:type="dxa"/>
          </w:tcPr>
          <w:p w:rsidR="002C0EB5" w:rsidRPr="002C0EB5" w:rsidRDefault="002C0EB5" w:rsidP="002C0EB5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84" w:type="dxa"/>
          </w:tcPr>
          <w:p w:rsidR="002C0EB5" w:rsidRPr="002C0EB5" w:rsidRDefault="002C0EB5" w:rsidP="002C0EB5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76" w:type="dxa"/>
          </w:tcPr>
          <w:p w:rsidR="002C0EB5" w:rsidRPr="002C0EB5" w:rsidRDefault="002C0EB5" w:rsidP="002C0EB5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2C0EB5" w:rsidRPr="002C0EB5" w:rsidRDefault="002C0EB5" w:rsidP="002C0EB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17</w:t>
            </w:r>
          </w:p>
        </w:tc>
      </w:tr>
    </w:tbl>
    <w:p w:rsidR="009806F7" w:rsidRPr="0066273D" w:rsidRDefault="0066273D" w:rsidP="0066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73D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8"/>
        <w:gridCol w:w="2784"/>
        <w:gridCol w:w="5276"/>
        <w:gridCol w:w="1352"/>
      </w:tblGrid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п\</w:t>
            </w:r>
            <w:proofErr w:type="gramStart"/>
            <w:r w:rsidRPr="002C0EB5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C0EB5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 w:rsidRPr="0066273D">
              <w:rPr>
                <w:rFonts w:eastAsia="Calibri"/>
                <w:bCs/>
                <w:sz w:val="28"/>
                <w:szCs w:val="28"/>
              </w:rPr>
              <w:t>Коррекционные подвижные игры.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 xml:space="preserve">Формировать знания </w:t>
            </w:r>
            <w:proofErr w:type="gramStart"/>
            <w:r w:rsidRPr="00B83694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игре, ее видах и правилах.</w:t>
            </w: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Физическая подготовка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 w:rsidRPr="0066273D">
              <w:rPr>
                <w:rFonts w:eastAsia="Calibri"/>
                <w:bCs/>
                <w:sz w:val="28"/>
                <w:szCs w:val="28"/>
              </w:rPr>
              <w:t>Понимать значение физически</w:t>
            </w:r>
            <w:r>
              <w:rPr>
                <w:rFonts w:eastAsia="Calibri"/>
                <w:bCs/>
                <w:sz w:val="28"/>
                <w:szCs w:val="28"/>
              </w:rPr>
              <w:t>х упражнений для укрепления здо</w:t>
            </w:r>
            <w:r w:rsidRPr="0066273D">
              <w:rPr>
                <w:rFonts w:eastAsia="Calibri"/>
                <w:bCs/>
                <w:sz w:val="28"/>
                <w:szCs w:val="28"/>
              </w:rPr>
              <w:t>ровья человека.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Правильное выполнение упражнений.</w:t>
            </w: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17</w:t>
            </w:r>
          </w:p>
        </w:tc>
      </w:tr>
    </w:tbl>
    <w:p w:rsidR="0066273D" w:rsidRDefault="0066273D" w:rsidP="0066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73D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8"/>
        <w:gridCol w:w="2784"/>
        <w:gridCol w:w="5276"/>
        <w:gridCol w:w="1352"/>
      </w:tblGrid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п\</w:t>
            </w:r>
            <w:proofErr w:type="gramStart"/>
            <w:r w:rsidRPr="002C0EB5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C0EB5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 w:rsidRPr="0066273D">
              <w:rPr>
                <w:rFonts w:eastAsia="Calibri"/>
                <w:bCs/>
                <w:sz w:val="28"/>
                <w:szCs w:val="28"/>
              </w:rPr>
              <w:t>Коррекционные подвижные игры.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 xml:space="preserve">Формировать знания </w:t>
            </w:r>
            <w:proofErr w:type="gramStart"/>
            <w:r w:rsidRPr="00B83694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игре, ее видах и правилах.</w:t>
            </w: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Физическая подготовка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 w:rsidRPr="0066273D">
              <w:rPr>
                <w:rFonts w:eastAsia="Calibri"/>
                <w:bCs/>
                <w:sz w:val="28"/>
                <w:szCs w:val="28"/>
              </w:rPr>
              <w:t>Понимать значение физически</w:t>
            </w:r>
            <w:r>
              <w:rPr>
                <w:rFonts w:eastAsia="Calibri"/>
                <w:bCs/>
                <w:sz w:val="28"/>
                <w:szCs w:val="28"/>
              </w:rPr>
              <w:t>х упражнений для укрепления здо</w:t>
            </w:r>
            <w:r w:rsidRPr="0066273D">
              <w:rPr>
                <w:rFonts w:eastAsia="Calibri"/>
                <w:bCs/>
                <w:sz w:val="28"/>
                <w:szCs w:val="28"/>
              </w:rPr>
              <w:t>ровья человека.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Правильное выполнение упражнений.</w:t>
            </w: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17</w:t>
            </w:r>
          </w:p>
        </w:tc>
      </w:tr>
    </w:tbl>
    <w:p w:rsidR="0066273D" w:rsidRDefault="0066273D" w:rsidP="0066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73D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8"/>
        <w:gridCol w:w="2784"/>
        <w:gridCol w:w="5276"/>
        <w:gridCol w:w="1352"/>
      </w:tblGrid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п\</w:t>
            </w:r>
            <w:proofErr w:type="gramStart"/>
            <w:r w:rsidRPr="002C0EB5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C0EB5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 w:rsidRPr="0066273D">
              <w:rPr>
                <w:rFonts w:eastAsia="Calibri"/>
                <w:bCs/>
                <w:sz w:val="28"/>
                <w:szCs w:val="28"/>
              </w:rPr>
              <w:t>Коррекционные подвижные игры.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 xml:space="preserve">Формировать знания </w:t>
            </w:r>
            <w:proofErr w:type="gramStart"/>
            <w:r w:rsidRPr="00B83694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игре, ее видах и правилах.</w:t>
            </w: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Физическая подготовка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 w:rsidRPr="0066273D">
              <w:rPr>
                <w:rFonts w:eastAsia="Calibri"/>
                <w:bCs/>
                <w:sz w:val="28"/>
                <w:szCs w:val="28"/>
              </w:rPr>
              <w:t>Понимать значение физически</w:t>
            </w:r>
            <w:r>
              <w:rPr>
                <w:rFonts w:eastAsia="Calibri"/>
                <w:bCs/>
                <w:sz w:val="28"/>
                <w:szCs w:val="28"/>
              </w:rPr>
              <w:t>х упражнений для укрепления здо</w:t>
            </w:r>
            <w:r w:rsidRPr="0066273D">
              <w:rPr>
                <w:rFonts w:eastAsia="Calibri"/>
                <w:bCs/>
                <w:sz w:val="28"/>
                <w:szCs w:val="28"/>
              </w:rPr>
              <w:t>ровья человека.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Правильное выполнение упражнений.</w:t>
            </w: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17</w:t>
            </w:r>
          </w:p>
        </w:tc>
      </w:tr>
    </w:tbl>
    <w:p w:rsidR="0066273D" w:rsidRDefault="0066273D" w:rsidP="0066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273D">
        <w:rPr>
          <w:rFonts w:ascii="Times New Roman" w:hAnsi="Times New Roman" w:cs="Times New Roman"/>
          <w:sz w:val="28"/>
          <w:szCs w:val="28"/>
        </w:rPr>
        <w:lastRenderedPageBreak/>
        <w:t>9 класс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618"/>
        <w:gridCol w:w="2784"/>
        <w:gridCol w:w="5276"/>
        <w:gridCol w:w="1352"/>
      </w:tblGrid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п\</w:t>
            </w:r>
            <w:proofErr w:type="gramStart"/>
            <w:r w:rsidRPr="002C0EB5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C0EB5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 w:rsidRPr="0066273D">
              <w:rPr>
                <w:rFonts w:eastAsia="Calibri"/>
                <w:bCs/>
                <w:sz w:val="28"/>
                <w:szCs w:val="28"/>
              </w:rPr>
              <w:t>Коррекционные подвижные игры.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 xml:space="preserve">Формировать знания </w:t>
            </w:r>
            <w:proofErr w:type="gramStart"/>
            <w:r w:rsidRPr="00B83694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игре, ее видах и правилах.</w:t>
            </w: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</w:t>
            </w:r>
          </w:p>
        </w:tc>
      </w:tr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Физическая подготовка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  <w:r w:rsidRPr="0066273D">
              <w:rPr>
                <w:rFonts w:eastAsia="Calibri"/>
                <w:bCs/>
                <w:sz w:val="28"/>
                <w:szCs w:val="28"/>
              </w:rPr>
              <w:t>Понимать значение физически</w:t>
            </w:r>
            <w:r>
              <w:rPr>
                <w:rFonts w:eastAsia="Calibri"/>
                <w:bCs/>
                <w:sz w:val="28"/>
                <w:szCs w:val="28"/>
              </w:rPr>
              <w:t>х упражнений для укрепления здо</w:t>
            </w:r>
            <w:r w:rsidRPr="0066273D">
              <w:rPr>
                <w:rFonts w:eastAsia="Calibri"/>
                <w:bCs/>
                <w:sz w:val="28"/>
                <w:szCs w:val="28"/>
              </w:rPr>
              <w:t>ровья человека.</w:t>
            </w:r>
            <w:r>
              <w:rPr>
                <w:rFonts w:eastAsia="Calibri"/>
                <w:bCs/>
                <w:sz w:val="28"/>
                <w:szCs w:val="28"/>
              </w:rPr>
              <w:t xml:space="preserve"> Правильное выполнение упражнений.</w:t>
            </w: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</w:p>
        </w:tc>
      </w:tr>
      <w:tr w:rsidR="009B4B03" w:rsidRPr="002C0EB5" w:rsidTr="002F7A82">
        <w:tc>
          <w:tcPr>
            <w:tcW w:w="618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784" w:type="dxa"/>
          </w:tcPr>
          <w:p w:rsidR="009B4B03" w:rsidRPr="002C0EB5" w:rsidRDefault="009B4B03" w:rsidP="002F7A82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276" w:type="dxa"/>
          </w:tcPr>
          <w:p w:rsidR="009B4B03" w:rsidRPr="002C0EB5" w:rsidRDefault="009B4B03" w:rsidP="002F7A82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9B4B03" w:rsidRPr="002C0EB5" w:rsidRDefault="009B4B03" w:rsidP="002F7A8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C0EB5">
              <w:rPr>
                <w:rFonts w:eastAsia="Calibri"/>
                <w:b/>
                <w:bCs/>
                <w:sz w:val="28"/>
                <w:szCs w:val="28"/>
              </w:rPr>
              <w:t>17</w:t>
            </w:r>
          </w:p>
        </w:tc>
      </w:tr>
    </w:tbl>
    <w:p w:rsidR="009B4B03" w:rsidRPr="0066273D" w:rsidRDefault="009B4B03" w:rsidP="006627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273D" w:rsidRDefault="0066273D">
      <w:pPr>
        <w:rPr>
          <w:rFonts w:ascii="Times New Roman" w:hAnsi="Times New Roman" w:cs="Times New Roman"/>
        </w:rPr>
      </w:pPr>
    </w:p>
    <w:p w:rsidR="0066273D" w:rsidRPr="002C0EB5" w:rsidRDefault="0066273D">
      <w:pPr>
        <w:rPr>
          <w:rFonts w:ascii="Times New Roman" w:hAnsi="Times New Roman" w:cs="Times New Roman"/>
        </w:rPr>
      </w:pPr>
    </w:p>
    <w:sectPr w:rsidR="0066273D" w:rsidRPr="002C0EB5" w:rsidSect="00DD075A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F5" w:rsidRDefault="00544CF5" w:rsidP="0066273D">
      <w:pPr>
        <w:spacing w:after="0" w:line="240" w:lineRule="auto"/>
      </w:pPr>
      <w:r>
        <w:separator/>
      </w:r>
    </w:p>
  </w:endnote>
  <w:endnote w:type="continuationSeparator" w:id="0">
    <w:p w:rsidR="00544CF5" w:rsidRDefault="00544CF5" w:rsidP="0066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98217"/>
      <w:docPartObj>
        <w:docPartGallery w:val="Page Numbers (Bottom of Page)"/>
        <w:docPartUnique/>
      </w:docPartObj>
    </w:sdtPr>
    <w:sdtEndPr/>
    <w:sdtContent>
      <w:p w:rsidR="0066273D" w:rsidRDefault="006627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11">
          <w:rPr>
            <w:noProof/>
          </w:rPr>
          <w:t>10</w:t>
        </w:r>
        <w:r>
          <w:fldChar w:fldCharType="end"/>
        </w:r>
      </w:p>
    </w:sdtContent>
  </w:sdt>
  <w:p w:rsidR="0066273D" w:rsidRDefault="006627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F5" w:rsidRDefault="00544CF5" w:rsidP="0066273D">
      <w:pPr>
        <w:spacing w:after="0" w:line="240" w:lineRule="auto"/>
      </w:pPr>
      <w:r>
        <w:separator/>
      </w:r>
    </w:p>
  </w:footnote>
  <w:footnote w:type="continuationSeparator" w:id="0">
    <w:p w:rsidR="00544CF5" w:rsidRDefault="00544CF5" w:rsidP="0066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193"/>
    <w:multiLevelType w:val="hybridMultilevel"/>
    <w:tmpl w:val="6BBA1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74B9"/>
    <w:multiLevelType w:val="multilevel"/>
    <w:tmpl w:val="7514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223AB8"/>
    <w:multiLevelType w:val="hybridMultilevel"/>
    <w:tmpl w:val="C5E0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04548"/>
    <w:multiLevelType w:val="hybridMultilevel"/>
    <w:tmpl w:val="604A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54846"/>
    <w:multiLevelType w:val="hybridMultilevel"/>
    <w:tmpl w:val="C29A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05431"/>
    <w:multiLevelType w:val="multilevel"/>
    <w:tmpl w:val="6390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71"/>
    <w:rsid w:val="002C0EB5"/>
    <w:rsid w:val="00544CF5"/>
    <w:rsid w:val="00552222"/>
    <w:rsid w:val="00620D1F"/>
    <w:rsid w:val="0064242F"/>
    <w:rsid w:val="0066273D"/>
    <w:rsid w:val="00687564"/>
    <w:rsid w:val="00710D78"/>
    <w:rsid w:val="007A519F"/>
    <w:rsid w:val="009806F7"/>
    <w:rsid w:val="009B4B03"/>
    <w:rsid w:val="009C2D9D"/>
    <w:rsid w:val="00A148C1"/>
    <w:rsid w:val="00AC640E"/>
    <w:rsid w:val="00D25471"/>
    <w:rsid w:val="00DA7911"/>
    <w:rsid w:val="00D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03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6F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9806F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9806F7"/>
    <w:pPr>
      <w:ind w:left="720"/>
      <w:contextualSpacing/>
      <w:jc w:val="center"/>
    </w:pPr>
  </w:style>
  <w:style w:type="table" w:styleId="a6">
    <w:name w:val="Table Grid"/>
    <w:basedOn w:val="a1"/>
    <w:uiPriority w:val="59"/>
    <w:rsid w:val="0098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2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7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273D"/>
  </w:style>
  <w:style w:type="paragraph" w:styleId="ab">
    <w:name w:val="footer"/>
    <w:basedOn w:val="a"/>
    <w:link w:val="ac"/>
    <w:uiPriority w:val="99"/>
    <w:unhideWhenUsed/>
    <w:rsid w:val="006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2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03"/>
    <w:pPr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6F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No Spacing"/>
    <w:uiPriority w:val="1"/>
    <w:qFormat/>
    <w:rsid w:val="009806F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9806F7"/>
    <w:pPr>
      <w:ind w:left="720"/>
      <w:contextualSpacing/>
      <w:jc w:val="center"/>
    </w:pPr>
  </w:style>
  <w:style w:type="table" w:styleId="a6">
    <w:name w:val="Table Grid"/>
    <w:basedOn w:val="a1"/>
    <w:uiPriority w:val="59"/>
    <w:rsid w:val="00980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2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7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273D"/>
  </w:style>
  <w:style w:type="paragraph" w:styleId="ab">
    <w:name w:val="footer"/>
    <w:basedOn w:val="a"/>
    <w:link w:val="ac"/>
    <w:uiPriority w:val="99"/>
    <w:unhideWhenUsed/>
    <w:rsid w:val="006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11</cp:revision>
  <cp:lastPrinted>2020-10-30T07:23:00Z</cp:lastPrinted>
  <dcterms:created xsi:type="dcterms:W3CDTF">2020-10-12T10:33:00Z</dcterms:created>
  <dcterms:modified xsi:type="dcterms:W3CDTF">2021-01-15T03:03:00Z</dcterms:modified>
</cp:coreProperties>
</file>